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55" w:type="dxa"/>
        <w:tblInd w:w="5882" w:type="dxa"/>
        <w:tblLayout w:type="fixed"/>
        <w:tblCellMar>
          <w:left w:w="70" w:type="dxa"/>
          <w:right w:w="70" w:type="dxa"/>
        </w:tblCellMar>
        <w:tblLook w:val="04A0" w:firstRow="1" w:lastRow="0" w:firstColumn="1" w:lastColumn="0" w:noHBand="0" w:noVBand="1"/>
      </w:tblPr>
      <w:tblGrid>
        <w:gridCol w:w="2124"/>
        <w:gridCol w:w="1431"/>
      </w:tblGrid>
      <w:tr w:rsidR="00BA2462" w14:paraId="7B0547A1" w14:textId="77777777" w:rsidTr="00BA2462">
        <w:trPr>
          <w:trHeight w:val="233"/>
        </w:trPr>
        <w:tc>
          <w:tcPr>
            <w:tcW w:w="2126" w:type="dxa"/>
            <w:hideMark/>
          </w:tcPr>
          <w:p w14:paraId="6F3D2B71" w14:textId="1D2FCD0F" w:rsidR="00BA2462" w:rsidRDefault="00BA2462">
            <w:pPr>
              <w:spacing w:before="60" w:after="0" w:line="288" w:lineRule="auto"/>
              <w:rPr>
                <w:rFonts w:eastAsia="PMingLiU" w:cs="Arial"/>
                <w:b/>
                <w:lang w:eastAsia="el-GR"/>
              </w:rPr>
            </w:pPr>
            <w:r>
              <w:rPr>
                <w:rFonts w:eastAsia="PMingLiU" w:cs="Arial"/>
                <w:b/>
                <w:lang w:eastAsia="el-GR"/>
              </w:rPr>
              <w:t xml:space="preserve">Αθήνα , </w:t>
            </w:r>
            <w:r w:rsidR="002017E2">
              <w:rPr>
                <w:rFonts w:eastAsia="PMingLiU" w:cs="Arial"/>
                <w:b/>
                <w:lang w:eastAsia="el-GR"/>
              </w:rPr>
              <w:t xml:space="preserve">  </w:t>
            </w:r>
            <w:r w:rsidR="009E2C1E">
              <w:rPr>
                <w:rFonts w:eastAsia="PMingLiU" w:cs="Arial"/>
                <w:b/>
                <w:lang w:val="en-US" w:eastAsia="el-GR"/>
              </w:rPr>
              <w:t>19</w:t>
            </w:r>
            <w:r w:rsidR="00172C5F">
              <w:rPr>
                <w:rFonts w:eastAsia="PMingLiU" w:cs="Arial"/>
                <w:b/>
                <w:lang w:val="en-US" w:eastAsia="el-GR"/>
              </w:rPr>
              <w:t>/0</w:t>
            </w:r>
            <w:r w:rsidR="009E2C1E">
              <w:rPr>
                <w:rFonts w:eastAsia="PMingLiU" w:cs="Arial"/>
                <w:b/>
                <w:lang w:val="en-US" w:eastAsia="el-GR"/>
              </w:rPr>
              <w:t>7</w:t>
            </w:r>
            <w:r>
              <w:rPr>
                <w:rFonts w:eastAsia="PMingLiU" w:cs="Arial"/>
                <w:b/>
                <w:lang w:val="en-US" w:eastAsia="el-GR"/>
              </w:rPr>
              <w:t>/201</w:t>
            </w:r>
            <w:r w:rsidR="00172C5F">
              <w:rPr>
                <w:rFonts w:eastAsia="PMingLiU" w:cs="Arial"/>
                <w:b/>
                <w:lang w:val="en-US" w:eastAsia="el-GR"/>
              </w:rPr>
              <w:t>9</w:t>
            </w:r>
          </w:p>
        </w:tc>
        <w:tc>
          <w:tcPr>
            <w:tcW w:w="1433" w:type="dxa"/>
          </w:tcPr>
          <w:p w14:paraId="18B88CFB" w14:textId="77777777" w:rsidR="00BA2462" w:rsidRDefault="00BA2462">
            <w:pPr>
              <w:snapToGrid w:val="0"/>
              <w:spacing w:before="60" w:after="0" w:line="288" w:lineRule="auto"/>
              <w:rPr>
                <w:rFonts w:eastAsia="PMingLiU"/>
                <w:sz w:val="24"/>
                <w:szCs w:val="24"/>
                <w:lang w:eastAsia="el-GR"/>
              </w:rPr>
            </w:pPr>
          </w:p>
        </w:tc>
      </w:tr>
      <w:tr w:rsidR="00BA2462" w14:paraId="26CCABA4" w14:textId="77777777" w:rsidTr="00BA2462">
        <w:trPr>
          <w:trHeight w:val="232"/>
        </w:trPr>
        <w:tc>
          <w:tcPr>
            <w:tcW w:w="2126" w:type="dxa"/>
            <w:hideMark/>
          </w:tcPr>
          <w:p w14:paraId="1499F283" w14:textId="0935AD87" w:rsidR="00BA2462" w:rsidRPr="00A97C63" w:rsidRDefault="00BA2462">
            <w:pPr>
              <w:spacing w:before="60" w:after="0" w:line="288" w:lineRule="auto"/>
              <w:rPr>
                <w:rFonts w:eastAsia="PMingLiU" w:cs="Arial"/>
                <w:b/>
                <w:lang w:val="en-US" w:eastAsia="el-GR"/>
              </w:rPr>
            </w:pPr>
            <w:r>
              <w:rPr>
                <w:rFonts w:eastAsia="PMingLiU" w:cs="Arial"/>
                <w:b/>
                <w:lang w:eastAsia="el-GR"/>
              </w:rPr>
              <w:t xml:space="preserve">Αριθ. Πρωτ.: </w:t>
            </w:r>
            <w:r w:rsidR="00E57CE6">
              <w:rPr>
                <w:rFonts w:eastAsia="PMingLiU" w:cs="Arial"/>
                <w:b/>
                <w:lang w:eastAsia="el-GR"/>
              </w:rPr>
              <w:t>10755</w:t>
            </w:r>
            <w:bookmarkStart w:id="0" w:name="_GoBack"/>
            <w:bookmarkEnd w:id="0"/>
          </w:p>
        </w:tc>
        <w:tc>
          <w:tcPr>
            <w:tcW w:w="1433" w:type="dxa"/>
          </w:tcPr>
          <w:p w14:paraId="70F94B5A" w14:textId="77777777" w:rsidR="00BA2462" w:rsidRDefault="00BA2462">
            <w:pPr>
              <w:snapToGrid w:val="0"/>
              <w:spacing w:before="60" w:after="0" w:line="288" w:lineRule="auto"/>
              <w:rPr>
                <w:rFonts w:eastAsia="PMingLiU" w:cs="Arial"/>
                <w:b/>
                <w:sz w:val="24"/>
                <w:lang w:eastAsia="el-GR"/>
              </w:rPr>
            </w:pPr>
          </w:p>
        </w:tc>
      </w:tr>
    </w:tbl>
    <w:p w14:paraId="14E17471" w14:textId="77777777" w:rsidR="00BA2462" w:rsidRDefault="00BA2462" w:rsidP="00BA2462">
      <w:pPr>
        <w:spacing w:before="120" w:after="120" w:line="288" w:lineRule="auto"/>
        <w:jc w:val="both"/>
        <w:rPr>
          <w:rFonts w:eastAsia="PMingLiU" w:cs="Arial"/>
          <w:b/>
          <w:bCs/>
          <w:sz w:val="16"/>
          <w:szCs w:val="16"/>
          <w:lang w:eastAsia="el-GR"/>
        </w:rPr>
      </w:pPr>
    </w:p>
    <w:p w14:paraId="283CDFEE" w14:textId="77777777" w:rsidR="00BA2462" w:rsidRDefault="00BA2462" w:rsidP="00BA2462">
      <w:pPr>
        <w:spacing w:after="0" w:line="288" w:lineRule="auto"/>
        <w:jc w:val="center"/>
        <w:rPr>
          <w:rFonts w:eastAsia="PMingLiU" w:cs="Arial"/>
          <w:sz w:val="28"/>
          <w:szCs w:val="28"/>
          <w:lang w:eastAsia="el-GR"/>
        </w:rPr>
      </w:pPr>
      <w:r>
        <w:rPr>
          <w:rFonts w:eastAsia="PMingLiU" w:cs="Arial"/>
          <w:sz w:val="28"/>
          <w:szCs w:val="28"/>
          <w:lang w:eastAsia="el-GR"/>
        </w:rPr>
        <w:t xml:space="preserve">ΑΠΟΦΑΣΗ ΤΗΣ ΟΛΟΜΕΛΕΙΑΣ ΤΗΣ ΡΑΣ </w:t>
      </w:r>
    </w:p>
    <w:p w14:paraId="42676EE0" w14:textId="1439C8F2" w:rsidR="00BA2462" w:rsidRDefault="003F0580" w:rsidP="00BA2462">
      <w:pPr>
        <w:spacing w:after="0" w:line="288" w:lineRule="auto"/>
        <w:jc w:val="center"/>
        <w:rPr>
          <w:rFonts w:eastAsia="PMingLiU" w:cs="Arial"/>
          <w:sz w:val="28"/>
          <w:szCs w:val="28"/>
          <w:lang w:eastAsia="el-GR"/>
        </w:rPr>
      </w:pPr>
      <w:r>
        <w:rPr>
          <w:rFonts w:eastAsia="PMingLiU" w:cs="Arial"/>
          <w:sz w:val="28"/>
          <w:szCs w:val="28"/>
          <w:lang w:eastAsia="el-GR"/>
        </w:rPr>
        <w:t>τ</w:t>
      </w:r>
      <w:r w:rsidR="00BA2462">
        <w:rPr>
          <w:rFonts w:eastAsia="PMingLiU" w:cs="Arial"/>
          <w:sz w:val="28"/>
          <w:szCs w:val="28"/>
          <w:lang w:eastAsia="el-GR"/>
        </w:rPr>
        <w:t>ης</w:t>
      </w:r>
      <w:r>
        <w:rPr>
          <w:rFonts w:eastAsia="PMingLiU" w:cs="Arial"/>
          <w:sz w:val="28"/>
          <w:szCs w:val="28"/>
          <w:lang w:val="en-US" w:eastAsia="el-GR"/>
        </w:rPr>
        <w:t xml:space="preserve"> </w:t>
      </w:r>
      <w:r w:rsidR="000D2D46">
        <w:rPr>
          <w:rFonts w:eastAsia="PMingLiU" w:cs="Arial"/>
          <w:sz w:val="28"/>
          <w:szCs w:val="28"/>
          <w:lang w:eastAsia="el-GR"/>
        </w:rPr>
        <w:t>77</w:t>
      </w:r>
      <w:r w:rsidR="00BA2462">
        <w:rPr>
          <w:rFonts w:eastAsia="PMingLiU" w:cs="Arial"/>
          <w:sz w:val="28"/>
          <w:szCs w:val="28"/>
          <w:vertAlign w:val="superscript"/>
          <w:lang w:eastAsia="el-GR"/>
        </w:rPr>
        <w:t>ης</w:t>
      </w:r>
      <w:r w:rsidR="00BA2462">
        <w:rPr>
          <w:rFonts w:eastAsia="PMingLiU" w:cs="Arial"/>
          <w:sz w:val="28"/>
          <w:szCs w:val="28"/>
          <w:lang w:eastAsia="el-GR"/>
        </w:rPr>
        <w:t xml:space="preserve"> συνεδρίασης της </w:t>
      </w:r>
      <w:r w:rsidR="00B56AFC">
        <w:rPr>
          <w:rFonts w:eastAsia="PMingLiU" w:cs="Arial"/>
          <w:sz w:val="28"/>
          <w:szCs w:val="28"/>
          <w:lang w:eastAsia="el-GR"/>
        </w:rPr>
        <w:t>1</w:t>
      </w:r>
      <w:r w:rsidR="009E2C1E">
        <w:rPr>
          <w:rFonts w:eastAsia="PMingLiU" w:cs="Arial"/>
          <w:sz w:val="28"/>
          <w:szCs w:val="28"/>
          <w:lang w:val="en-US" w:eastAsia="el-GR"/>
        </w:rPr>
        <w:t>9</w:t>
      </w:r>
      <w:r w:rsidR="00BA2462">
        <w:rPr>
          <w:rFonts w:eastAsia="PMingLiU" w:cs="Arial"/>
          <w:sz w:val="28"/>
          <w:szCs w:val="28"/>
          <w:lang w:eastAsia="el-GR"/>
        </w:rPr>
        <w:t>.</w:t>
      </w:r>
      <w:r w:rsidR="00172C5F">
        <w:rPr>
          <w:rFonts w:eastAsia="PMingLiU" w:cs="Arial"/>
          <w:sz w:val="28"/>
          <w:szCs w:val="28"/>
          <w:lang w:val="en-US" w:eastAsia="el-GR"/>
        </w:rPr>
        <w:t>0</w:t>
      </w:r>
      <w:r w:rsidR="009E2C1E">
        <w:rPr>
          <w:rFonts w:eastAsia="PMingLiU" w:cs="Arial"/>
          <w:sz w:val="28"/>
          <w:szCs w:val="28"/>
          <w:lang w:val="en-US" w:eastAsia="el-GR"/>
        </w:rPr>
        <w:t>7</w:t>
      </w:r>
      <w:r w:rsidR="00BA2462">
        <w:rPr>
          <w:rFonts w:eastAsia="PMingLiU" w:cs="Arial"/>
          <w:sz w:val="28"/>
          <w:szCs w:val="28"/>
          <w:lang w:eastAsia="el-GR"/>
        </w:rPr>
        <w:t>.201</w:t>
      </w:r>
      <w:r w:rsidR="00172C5F">
        <w:rPr>
          <w:rFonts w:eastAsia="PMingLiU" w:cs="Arial"/>
          <w:sz w:val="28"/>
          <w:szCs w:val="28"/>
          <w:lang w:val="en-US" w:eastAsia="el-GR"/>
        </w:rPr>
        <w:t>9</w:t>
      </w:r>
    </w:p>
    <w:p w14:paraId="151550CF" w14:textId="77777777" w:rsidR="00BA2462" w:rsidRDefault="00BA2462" w:rsidP="00BA2462">
      <w:pPr>
        <w:spacing w:after="0" w:line="288" w:lineRule="auto"/>
        <w:jc w:val="center"/>
        <w:rPr>
          <w:rFonts w:eastAsia="PMingLiU" w:cs="Arial"/>
          <w:sz w:val="28"/>
          <w:szCs w:val="28"/>
          <w:lang w:eastAsia="el-G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7340"/>
      </w:tblGrid>
      <w:tr w:rsidR="00BA2462" w14:paraId="55977D6B" w14:textId="77777777" w:rsidTr="00BA2462">
        <w:tc>
          <w:tcPr>
            <w:tcW w:w="988" w:type="dxa"/>
            <w:hideMark/>
          </w:tcPr>
          <w:p w14:paraId="6DC9C8F9" w14:textId="77777777" w:rsidR="00BA2462" w:rsidRDefault="00BA2462">
            <w:pPr>
              <w:pStyle w:val="a"/>
              <w:spacing w:line="288" w:lineRule="auto"/>
              <w:jc w:val="center"/>
              <w:rPr>
                <w:rStyle w:val="a0"/>
                <w:rFonts w:ascii="Calibri" w:hAnsi="Calibri"/>
                <w:lang w:val="el-GR"/>
              </w:rPr>
            </w:pPr>
            <w:r>
              <w:rPr>
                <w:rFonts w:ascii="Calibri" w:eastAsia="PMingLiU" w:hAnsi="Calibri" w:cs="Arial"/>
                <w:b/>
                <w:bCs/>
                <w:lang w:val="el-GR" w:eastAsia="el-GR"/>
              </w:rPr>
              <w:t>Θέμα :</w:t>
            </w:r>
          </w:p>
        </w:tc>
        <w:tc>
          <w:tcPr>
            <w:tcW w:w="7932" w:type="dxa"/>
            <w:hideMark/>
          </w:tcPr>
          <w:p w14:paraId="712FE600" w14:textId="23EDA9AA" w:rsidR="00BA2462" w:rsidRDefault="009E2C1E">
            <w:pPr>
              <w:tabs>
                <w:tab w:val="left" w:pos="1800"/>
              </w:tabs>
              <w:spacing w:line="288" w:lineRule="auto"/>
              <w:jc w:val="both"/>
              <w:rPr>
                <w:rStyle w:val="a0"/>
                <w:rFonts w:eastAsia="PMingLiU" w:cs="Arial"/>
                <w:b/>
                <w:bCs/>
                <w:sz w:val="24"/>
                <w:szCs w:val="24"/>
                <w:lang w:eastAsia="el-GR"/>
              </w:rPr>
            </w:pPr>
            <w:r w:rsidRPr="009E2C1E">
              <w:rPr>
                <w:rStyle w:val="a0"/>
                <w:rFonts w:eastAsia="PMingLiU" w:cs="Arial"/>
                <w:b/>
                <w:bCs/>
                <w:sz w:val="24"/>
                <w:szCs w:val="24"/>
                <w:lang w:eastAsia="el-GR"/>
              </w:rPr>
              <w:t>Συγκρότηση της Κεντρικής Επιτροπής Εξετάσεων (Κ.Ε.Ε.), η οποία αποτελείται από τρία (3) τακτικά και τρία (3) αναπληρωματικά μέλη, για την οργάνωση και τον καθορισμό της διενέργειας εξετάσεων για την απόκτηση άδειας μηχανοδηγού</w:t>
            </w:r>
          </w:p>
        </w:tc>
      </w:tr>
    </w:tbl>
    <w:p w14:paraId="2FB34F9C" w14:textId="77777777" w:rsidR="00BA2462" w:rsidRDefault="00BA2462" w:rsidP="00BA2462">
      <w:pPr>
        <w:pStyle w:val="a"/>
        <w:spacing w:line="288" w:lineRule="auto"/>
        <w:jc w:val="both"/>
        <w:rPr>
          <w:rFonts w:ascii="Calibri" w:hAnsi="Calibri" w:cs="Arial"/>
          <w:lang w:val="el-GR"/>
        </w:rPr>
      </w:pPr>
    </w:p>
    <w:p w14:paraId="0D01D011" w14:textId="35A627CB" w:rsidR="00BA2462" w:rsidRPr="00CE554D" w:rsidRDefault="00BA2462" w:rsidP="00BA2462">
      <w:pPr>
        <w:pStyle w:val="ListParagraph"/>
        <w:spacing w:before="120" w:after="60" w:line="288" w:lineRule="auto"/>
        <w:ind w:left="0"/>
        <w:jc w:val="both"/>
        <w:rPr>
          <w:rFonts w:cs="Arial"/>
          <w:b/>
        </w:rPr>
      </w:pPr>
      <w:r w:rsidRPr="00CE554D">
        <w:rPr>
          <w:rFonts w:cs="Arial"/>
        </w:rPr>
        <w:t>Η Ολομέλεια της ΡΑΣ, λαμβάνοντας υπόψη τα ακόλουθα</w:t>
      </w:r>
      <w:r w:rsidRPr="00CE554D">
        <w:rPr>
          <w:rFonts w:cs="Arial"/>
          <w:b/>
        </w:rPr>
        <w:t>:</w:t>
      </w:r>
    </w:p>
    <w:p w14:paraId="42516725" w14:textId="77777777" w:rsidR="009E2C1E" w:rsidRPr="00CE554D" w:rsidRDefault="009E2C1E" w:rsidP="00BA2462">
      <w:pPr>
        <w:pStyle w:val="ListParagraph"/>
        <w:spacing w:before="120" w:after="60" w:line="288" w:lineRule="auto"/>
        <w:ind w:left="0"/>
        <w:jc w:val="both"/>
        <w:rPr>
          <w:rFonts w:cs="Arial"/>
          <w:b/>
        </w:rPr>
      </w:pPr>
    </w:p>
    <w:p w14:paraId="637705A8" w14:textId="2DFA5870" w:rsidR="009E2C1E" w:rsidRPr="00CE554D" w:rsidRDefault="009E2C1E" w:rsidP="009E2C1E">
      <w:pPr>
        <w:pStyle w:val="ListParagraph"/>
        <w:numPr>
          <w:ilvl w:val="0"/>
          <w:numId w:val="5"/>
        </w:numPr>
        <w:spacing w:before="60" w:after="0" w:line="312" w:lineRule="auto"/>
        <w:ind w:left="455" w:hanging="425"/>
        <w:jc w:val="both"/>
        <w:rPr>
          <w:rFonts w:asciiTheme="minorHAnsi" w:hAnsiTheme="minorHAnsi" w:cstheme="minorHAnsi"/>
        </w:rPr>
      </w:pPr>
      <w:r w:rsidRPr="00CE554D">
        <w:rPr>
          <w:rFonts w:asciiTheme="minorHAnsi" w:hAnsiTheme="minorHAnsi" w:cstheme="minorHAnsi"/>
        </w:rPr>
        <w:t>Την υπ. αριθμ. πρωτ. Απόφαση της ΡΑΣ 10720/15.07.2019 (B’ 2962) Διαδικασία απόκτησης άδειας μηχανοδηγού – Οργάνωση και καθορισμός διενέργειας εξετάσεων για την απόκτηση άδειας μηχανοδηγού.</w:t>
      </w:r>
    </w:p>
    <w:p w14:paraId="6820DA7E" w14:textId="5BE51535" w:rsidR="009E2C1E" w:rsidRPr="00CE554D" w:rsidRDefault="009E2C1E" w:rsidP="009E2C1E">
      <w:pPr>
        <w:pStyle w:val="ListParagraph"/>
        <w:numPr>
          <w:ilvl w:val="0"/>
          <w:numId w:val="5"/>
        </w:numPr>
        <w:spacing w:before="60" w:after="0" w:line="312" w:lineRule="auto"/>
        <w:ind w:left="455" w:hanging="425"/>
        <w:jc w:val="both"/>
        <w:rPr>
          <w:rFonts w:asciiTheme="minorHAnsi" w:eastAsia="Times New Roman" w:hAnsiTheme="minorHAnsi" w:cstheme="minorHAnsi"/>
          <w:lang w:eastAsia="en-US"/>
        </w:rPr>
      </w:pPr>
      <w:r w:rsidRPr="00CE554D">
        <w:rPr>
          <w:rFonts w:asciiTheme="minorHAnsi" w:hAnsiTheme="minorHAnsi" w:cstheme="minorHAnsi"/>
        </w:rPr>
        <w:t xml:space="preserve">Το ν. 3911/2011(Α’ 12’) «Πιστοποίηση μηχανοδηγών και άλλες διατάξεις», όπως ισχύει, </w:t>
      </w:r>
      <w:r w:rsidRPr="00CE554D">
        <w:rPr>
          <w:rFonts w:asciiTheme="minorHAnsi" w:eastAsia="Times New Roman" w:hAnsiTheme="minorHAnsi" w:cstheme="minorHAnsi"/>
          <w:color w:val="000000"/>
          <w:lang w:eastAsia="el-GR"/>
        </w:rPr>
        <w:t>με τον οποίο εναρμονίστηκε η ελληνική νομοθεσία με την Οδηγία 2007/59/ΕΚ (EE L 315/51 της 3.12.2007)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 όπως ισχύει.</w:t>
      </w:r>
    </w:p>
    <w:p w14:paraId="4F6B0A29" w14:textId="77777777" w:rsidR="009E2C1E" w:rsidRPr="00CE554D" w:rsidRDefault="009E2C1E" w:rsidP="009E2C1E">
      <w:pPr>
        <w:pStyle w:val="ListParagraph"/>
        <w:numPr>
          <w:ilvl w:val="0"/>
          <w:numId w:val="5"/>
        </w:numPr>
        <w:spacing w:before="60" w:after="0" w:line="312" w:lineRule="auto"/>
        <w:ind w:left="455" w:hanging="425"/>
        <w:jc w:val="both"/>
        <w:rPr>
          <w:rFonts w:asciiTheme="minorHAnsi" w:eastAsia="Times New Roman" w:hAnsiTheme="minorHAnsi" w:cstheme="minorHAnsi"/>
          <w:lang w:eastAsia="en-US"/>
        </w:rPr>
      </w:pPr>
      <w:r w:rsidRPr="00CE554D">
        <w:rPr>
          <w:rFonts w:asciiTheme="minorHAnsi" w:eastAsia="Times New Roman" w:hAnsiTheme="minorHAnsi" w:cstheme="minorHAnsi"/>
          <w:lang w:eastAsia="en-US"/>
        </w:rPr>
        <w:t>Το άρθρο 76 του ν. 4530/2018 (Α΄59) «Ρυθμίσεις θεμάτων μεταφορών και άλλες διατάξεις».</w:t>
      </w:r>
    </w:p>
    <w:p w14:paraId="5871A06F" w14:textId="4C084C9B" w:rsidR="009E2C1E" w:rsidRPr="00CE554D" w:rsidRDefault="009E2C1E" w:rsidP="009E2C1E">
      <w:pPr>
        <w:pStyle w:val="ListParagraph"/>
        <w:numPr>
          <w:ilvl w:val="0"/>
          <w:numId w:val="5"/>
        </w:numPr>
        <w:spacing w:before="60" w:after="0" w:line="312" w:lineRule="auto"/>
        <w:ind w:left="455" w:hanging="425"/>
        <w:jc w:val="both"/>
        <w:rPr>
          <w:rFonts w:asciiTheme="minorHAnsi" w:hAnsiTheme="minorHAnsi" w:cstheme="minorHAnsi"/>
        </w:rPr>
      </w:pPr>
      <w:r w:rsidRPr="00CE554D">
        <w:rPr>
          <w:rFonts w:asciiTheme="minorHAnsi" w:eastAsia="Times New Roman" w:hAnsiTheme="minorHAnsi" w:cstheme="minorHAnsi"/>
          <w:lang w:eastAsia="en-US"/>
        </w:rPr>
        <w:t>Την Απόφαση 2011/765/ΕΚ</w:t>
      </w:r>
      <w:r w:rsidRPr="00CE554D">
        <w:rPr>
          <w:rFonts w:asciiTheme="minorHAnsi" w:hAnsiTheme="minorHAnsi" w:cstheme="minorHAnsi"/>
          <w:color w:val="000000"/>
          <w:lang w:eastAsia="el-GR"/>
        </w:rPr>
        <w:t xml:space="preserve"> </w:t>
      </w:r>
      <w:r w:rsidRPr="00CE554D">
        <w:rPr>
          <w:rFonts w:asciiTheme="minorHAnsi" w:hAnsiTheme="minorHAnsi" w:cstheme="minorHAnsi"/>
        </w:rPr>
        <w:t xml:space="preserve">της  Ευρωπαϊκής Επιτροπής, σχετικά με τα κριτήρια για την αναγνώριση των κέντρων κατάρτισης που εμπλέκονται στην εκπαίδευση των μηχανοδηγών, τα κριτήρια για την αναγνώριση των εξεταστών των οδηγών των τρένων και τα κριτήρια για την οργάνωση των εξετάσεων σύμφωνα με  την  οδηγία  2007/59/ΕΚ  του Ευρωπαϊκού Κοινοβουλίου και του Συμβουλίου(L314/36).  </w:t>
      </w:r>
    </w:p>
    <w:p w14:paraId="1A249E7D" w14:textId="16775070" w:rsidR="009E2C1E" w:rsidRPr="00CE554D" w:rsidRDefault="009E2C1E" w:rsidP="009E2C1E">
      <w:pPr>
        <w:pStyle w:val="ListParagraph"/>
        <w:numPr>
          <w:ilvl w:val="0"/>
          <w:numId w:val="5"/>
        </w:numPr>
        <w:spacing w:before="60" w:after="0" w:line="312" w:lineRule="auto"/>
        <w:ind w:left="455" w:hanging="425"/>
        <w:jc w:val="both"/>
        <w:rPr>
          <w:rFonts w:asciiTheme="minorHAnsi" w:hAnsiTheme="minorHAnsi" w:cstheme="minorHAnsi"/>
        </w:rPr>
      </w:pPr>
      <w:r w:rsidRPr="00CE554D">
        <w:rPr>
          <w:rFonts w:asciiTheme="minorHAnsi" w:eastAsia="Times New Roman" w:hAnsiTheme="minorHAnsi" w:cstheme="minorHAnsi"/>
          <w:lang w:eastAsia="en-US"/>
        </w:rPr>
        <w:t>Την Απόφαση 2011/766/ΕΚ της Σύστασης της Ευρωπαϊκής Επιτροπής,</w:t>
      </w:r>
      <w:r w:rsidRPr="00CE554D">
        <w:rPr>
          <w:rFonts w:asciiTheme="minorHAnsi" w:hAnsiTheme="minorHAnsi" w:cstheme="minorHAnsi"/>
        </w:rPr>
        <w:t xml:space="preserve">  περί της διαδικασίας αναγνώρισης των εκπαιδευτικών κέντρων και των εξεταστών των μηχανοδηγών σύμφωνα με την οδηγία 2007/59/ΕΚ  του Ευρωπαϊκού Κοινοβουλίου και του Συμβουλίου (L314/41).</w:t>
      </w:r>
    </w:p>
    <w:p w14:paraId="09E0E4ED" w14:textId="397DD2B5" w:rsidR="009E2C1E" w:rsidRPr="00CE554D" w:rsidRDefault="009E2C1E" w:rsidP="009E2C1E">
      <w:pPr>
        <w:pStyle w:val="ListParagraph"/>
        <w:numPr>
          <w:ilvl w:val="0"/>
          <w:numId w:val="5"/>
        </w:numPr>
        <w:spacing w:before="60" w:after="0" w:line="312" w:lineRule="auto"/>
        <w:ind w:left="455" w:hanging="425"/>
        <w:jc w:val="both"/>
        <w:rPr>
          <w:rFonts w:asciiTheme="minorHAnsi" w:eastAsia="Times New Roman" w:hAnsiTheme="minorHAnsi" w:cstheme="minorHAnsi"/>
          <w:lang w:eastAsia="en-US"/>
        </w:rPr>
      </w:pPr>
      <w:bookmarkStart w:id="1" w:name="_Hlk514241040"/>
      <w:bookmarkStart w:id="2" w:name="_Hlk514245657"/>
      <w:r w:rsidRPr="00CE554D">
        <w:rPr>
          <w:rFonts w:asciiTheme="minorHAnsi" w:eastAsia="Times New Roman" w:hAnsiTheme="minorHAnsi" w:cstheme="minorHAnsi"/>
          <w:lang w:eastAsia="en-US"/>
        </w:rPr>
        <w:t>Την υπ. αριθμ. πρωτ. Απόφαση της ΡΑΣ 9442/14.01.2019 (Β’ 359)</w:t>
      </w:r>
      <w:bookmarkEnd w:id="1"/>
      <w:bookmarkEnd w:id="2"/>
      <w:r w:rsidRPr="00CE554D">
        <w:rPr>
          <w:rFonts w:asciiTheme="minorHAnsi" w:eastAsia="Times New Roman" w:hAnsiTheme="minorHAnsi" w:cstheme="minorHAnsi"/>
          <w:lang w:eastAsia="en-US"/>
        </w:rPr>
        <w:t xml:space="preserve"> Καθορισμός προσόντων, όρων και προϋποθέσεων χορήγησης της αρχικής αναγνώρισης και της </w:t>
      </w:r>
      <w:r w:rsidRPr="00CE554D">
        <w:rPr>
          <w:rFonts w:asciiTheme="minorHAnsi" w:eastAsia="Times New Roman" w:hAnsiTheme="minorHAnsi" w:cstheme="minorHAnsi"/>
          <w:lang w:eastAsia="en-US"/>
        </w:rPr>
        <w:lastRenderedPageBreak/>
        <w:t>ανανέωσής της των εξεταστών των κέντρων εκπαίδευσης και κατάρτισης μηχανοδηγών και υποψηφίων μηχανοδηγών.</w:t>
      </w:r>
    </w:p>
    <w:p w14:paraId="13BAFE77" w14:textId="775A8F1D" w:rsidR="009E2C1E" w:rsidRPr="00CE554D" w:rsidRDefault="009E2C1E" w:rsidP="009E2C1E">
      <w:pPr>
        <w:pStyle w:val="ListParagraph"/>
        <w:numPr>
          <w:ilvl w:val="0"/>
          <w:numId w:val="5"/>
        </w:numPr>
        <w:spacing w:before="60" w:after="0" w:line="312" w:lineRule="auto"/>
        <w:ind w:left="455" w:hanging="425"/>
        <w:jc w:val="both"/>
        <w:rPr>
          <w:rFonts w:eastAsia="Times New Roman" w:cstheme="minorHAnsi"/>
          <w:lang w:eastAsia="en-US"/>
        </w:rPr>
      </w:pPr>
      <w:r w:rsidRPr="00CE554D">
        <w:rPr>
          <w:rFonts w:eastAsia="Times New Roman" w:cs="Arial"/>
          <w:color w:val="000000"/>
          <w:lang w:eastAsia="el-GR"/>
        </w:rPr>
        <w:t>Το ν.3861/2010 (Α΄112)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14:paraId="261562D7" w14:textId="46FE7BFC" w:rsidR="00093E83" w:rsidRPr="00CE554D" w:rsidRDefault="009E2C1E" w:rsidP="00965639">
      <w:pPr>
        <w:widowControl w:val="0"/>
        <w:tabs>
          <w:tab w:val="left" w:pos="426"/>
        </w:tabs>
        <w:suppressAutoHyphens/>
        <w:overflowPunct w:val="0"/>
        <w:autoSpaceDE w:val="0"/>
        <w:spacing w:after="0" w:line="288" w:lineRule="auto"/>
        <w:jc w:val="both"/>
        <w:rPr>
          <w:rFonts w:cs="Arial"/>
        </w:rPr>
      </w:pPr>
      <w:bookmarkStart w:id="3" w:name="_Hlk1037034"/>
      <w:r w:rsidRPr="00CE554D">
        <w:rPr>
          <w:rFonts w:cs="Arial"/>
        </w:rPr>
        <w:t>8</w:t>
      </w:r>
      <w:r w:rsidR="00965639" w:rsidRPr="00CE554D">
        <w:rPr>
          <w:rFonts w:cs="Arial"/>
        </w:rPr>
        <w:t>.</w:t>
      </w:r>
      <w:r w:rsidR="00965639" w:rsidRPr="00CE554D">
        <w:rPr>
          <w:rFonts w:cs="Arial"/>
        </w:rPr>
        <w:tab/>
        <w:t xml:space="preserve">Την υπ. αριθμ. πρωτ. </w:t>
      </w:r>
      <w:r w:rsidR="00CE554D" w:rsidRPr="00CE554D">
        <w:rPr>
          <w:rFonts w:cs="Arial"/>
        </w:rPr>
        <w:t>10741</w:t>
      </w:r>
      <w:r w:rsidR="00965639" w:rsidRPr="00CE554D">
        <w:rPr>
          <w:rFonts w:cs="Arial"/>
        </w:rPr>
        <w:t>/</w:t>
      </w:r>
      <w:r w:rsidR="00CE554D" w:rsidRPr="00CE554D">
        <w:rPr>
          <w:rFonts w:cs="Arial"/>
        </w:rPr>
        <w:t>19</w:t>
      </w:r>
      <w:r w:rsidR="00965639" w:rsidRPr="00CE554D">
        <w:rPr>
          <w:rFonts w:cs="Arial"/>
        </w:rPr>
        <w:t>.0</w:t>
      </w:r>
      <w:r w:rsidR="00CE554D" w:rsidRPr="00CE554D">
        <w:rPr>
          <w:rFonts w:cs="Arial"/>
        </w:rPr>
        <w:t>7</w:t>
      </w:r>
      <w:r w:rsidR="00965639" w:rsidRPr="00CE554D">
        <w:rPr>
          <w:rFonts w:cs="Arial"/>
        </w:rPr>
        <w:t>.2019 Εισήγηση της Προέδρου στην Ολομέλεια</w:t>
      </w:r>
    </w:p>
    <w:p w14:paraId="7515844E" w14:textId="77777777" w:rsidR="00093E83" w:rsidRPr="00B56AFC" w:rsidRDefault="00093E83" w:rsidP="00B56AFC">
      <w:pPr>
        <w:widowControl w:val="0"/>
        <w:tabs>
          <w:tab w:val="left" w:pos="426"/>
        </w:tabs>
        <w:suppressAutoHyphens/>
        <w:overflowPunct w:val="0"/>
        <w:autoSpaceDE w:val="0"/>
        <w:spacing w:after="0" w:line="288" w:lineRule="auto"/>
        <w:jc w:val="both"/>
        <w:rPr>
          <w:rFonts w:cs="Arial"/>
          <w:sz w:val="24"/>
          <w:szCs w:val="24"/>
        </w:rPr>
      </w:pPr>
    </w:p>
    <w:p w14:paraId="4F830CD6" w14:textId="5D66EBF1" w:rsidR="00BA2462" w:rsidRPr="00B56AFC" w:rsidRDefault="00BA2462" w:rsidP="00B56AFC">
      <w:pPr>
        <w:widowControl w:val="0"/>
        <w:tabs>
          <w:tab w:val="left" w:pos="426"/>
        </w:tabs>
        <w:suppressAutoHyphens/>
        <w:overflowPunct w:val="0"/>
        <w:autoSpaceDE w:val="0"/>
        <w:spacing w:after="0" w:line="288" w:lineRule="auto"/>
        <w:jc w:val="center"/>
        <w:rPr>
          <w:rFonts w:cs="Arial"/>
          <w:b/>
          <w:sz w:val="24"/>
          <w:szCs w:val="24"/>
        </w:rPr>
      </w:pPr>
      <w:r w:rsidRPr="00B56AFC">
        <w:rPr>
          <w:rFonts w:cs="Arial"/>
          <w:b/>
          <w:sz w:val="24"/>
          <w:szCs w:val="24"/>
        </w:rPr>
        <w:t>Αποφάσισε:</w:t>
      </w:r>
    </w:p>
    <w:p w14:paraId="01C62666" w14:textId="77777777" w:rsidR="00437C0D" w:rsidRDefault="00437C0D" w:rsidP="00BA2462">
      <w:pPr>
        <w:widowControl w:val="0"/>
        <w:tabs>
          <w:tab w:val="left" w:pos="426"/>
        </w:tabs>
        <w:suppressAutoHyphens/>
        <w:overflowPunct w:val="0"/>
        <w:autoSpaceDE w:val="0"/>
        <w:autoSpaceDN/>
        <w:spacing w:after="0" w:line="288" w:lineRule="auto"/>
        <w:ind w:left="426" w:hanging="426"/>
        <w:jc w:val="center"/>
        <w:rPr>
          <w:rFonts w:cs="Arial"/>
          <w:b/>
          <w:sz w:val="24"/>
          <w:szCs w:val="24"/>
        </w:rPr>
      </w:pPr>
    </w:p>
    <w:p w14:paraId="140F8CA6" w14:textId="2C05B4B2" w:rsidR="001561A5" w:rsidRDefault="001561A5" w:rsidP="001561A5">
      <w:pPr>
        <w:tabs>
          <w:tab w:val="left" w:pos="1134"/>
        </w:tabs>
        <w:adjustRightInd w:val="0"/>
        <w:spacing w:before="120" w:after="0" w:line="312" w:lineRule="auto"/>
        <w:rPr>
          <w:rFonts w:asciiTheme="minorHAnsi" w:hAnsiTheme="minorHAnsi" w:cstheme="minorHAnsi"/>
          <w:color w:val="000000"/>
        </w:rPr>
      </w:pPr>
      <w:bookmarkStart w:id="4" w:name="_Hlk520363976"/>
      <w:r>
        <w:rPr>
          <w:rFonts w:asciiTheme="minorHAnsi" w:hAnsiTheme="minorHAnsi" w:cstheme="minorHAnsi"/>
          <w:color w:val="000000"/>
        </w:rPr>
        <w:t xml:space="preserve">Την συγκρότηση </w:t>
      </w:r>
      <w:r w:rsidRPr="00461BD5">
        <w:rPr>
          <w:rFonts w:asciiTheme="minorHAnsi" w:hAnsiTheme="minorHAnsi" w:cstheme="minorHAnsi"/>
          <w:color w:val="000000"/>
        </w:rPr>
        <w:t>της Κεντρικής Επιτροπής Εξετάσεων (Κ.Ε.Ε.), η οποία αποτελείται από τρία (3) τακτικά και τρία (3) αναπληρωματικά μέλη, για την οργάνωση και τον καθορισμό της διενέργειας εξετάσεων για την απόκτηση άδειας μηχανοδηγού.</w:t>
      </w:r>
    </w:p>
    <w:p w14:paraId="33936D29" w14:textId="71F1D0A6" w:rsidR="001561A5" w:rsidRDefault="001561A5" w:rsidP="001561A5">
      <w:pPr>
        <w:tabs>
          <w:tab w:val="left" w:pos="1134"/>
        </w:tabs>
        <w:adjustRightInd w:val="0"/>
        <w:spacing w:before="120" w:after="0" w:line="312" w:lineRule="auto"/>
        <w:rPr>
          <w:rFonts w:asciiTheme="minorHAnsi" w:hAnsiTheme="minorHAnsi" w:cstheme="minorHAnsi"/>
          <w:color w:val="000000"/>
        </w:rPr>
      </w:pPr>
      <w:r>
        <w:rPr>
          <w:rFonts w:asciiTheme="minorHAnsi" w:hAnsiTheme="minorHAnsi" w:cstheme="minorHAnsi"/>
          <w:color w:val="000000"/>
        </w:rPr>
        <w:t xml:space="preserve">Τα μέλη της </w:t>
      </w:r>
      <w:r w:rsidRPr="00461BD5">
        <w:rPr>
          <w:rFonts w:asciiTheme="minorHAnsi" w:hAnsiTheme="minorHAnsi" w:cstheme="minorHAnsi"/>
          <w:color w:val="000000"/>
        </w:rPr>
        <w:t>Κεντρικής Επιτροπής Εξετάσεων (Κ.Ε.Ε.)</w:t>
      </w:r>
      <w:r>
        <w:rPr>
          <w:rFonts w:asciiTheme="minorHAnsi" w:hAnsiTheme="minorHAnsi" w:cstheme="minorHAnsi"/>
          <w:color w:val="000000"/>
        </w:rPr>
        <w:t xml:space="preserve"> είναι τα εξής</w:t>
      </w:r>
      <w:r w:rsidRPr="00A36F8F">
        <w:rPr>
          <w:rFonts w:asciiTheme="minorHAnsi" w:hAnsiTheme="minorHAnsi" w:cstheme="minorHAnsi"/>
          <w:color w:val="000000"/>
        </w:rPr>
        <w:t xml:space="preserve">: </w:t>
      </w:r>
    </w:p>
    <w:p w14:paraId="39CF81DB" w14:textId="77777777" w:rsidR="001561A5" w:rsidRPr="00A36F8F" w:rsidRDefault="001561A5" w:rsidP="001561A5">
      <w:pPr>
        <w:numPr>
          <w:ilvl w:val="0"/>
          <w:numId w:val="6"/>
        </w:numPr>
        <w:tabs>
          <w:tab w:val="left" w:pos="1134"/>
        </w:tabs>
        <w:autoSpaceDN/>
        <w:adjustRightInd w:val="0"/>
        <w:spacing w:before="120" w:after="0" w:line="312" w:lineRule="auto"/>
        <w:jc w:val="both"/>
        <w:rPr>
          <w:rFonts w:asciiTheme="minorHAnsi" w:hAnsiTheme="minorHAnsi" w:cstheme="minorHAnsi"/>
        </w:rPr>
      </w:pPr>
      <w:r w:rsidRPr="00A36F8F">
        <w:rPr>
          <w:rFonts w:asciiTheme="minorHAnsi" w:hAnsiTheme="minorHAnsi" w:cstheme="minorHAnsi"/>
        </w:rPr>
        <w:t>Σπυρίδων Μπούσης, Προϊστάμενος της Μονάδας Ασφάλειας Σιδηροδρόμων και Διαλειτουργικότητας της Αρχής, ως Πρόεδρος, με αναπληρώτρια την Αναστασία Τσουμαλάκου, Προϊσταμένη της Μονάδας Ρύθμισης και Ελέγχου Σιδηροδρομικής Αγοράς της Αρχής</w:t>
      </w:r>
    </w:p>
    <w:p w14:paraId="68B57EBB" w14:textId="77777777" w:rsidR="001561A5" w:rsidRPr="00A36F8F" w:rsidRDefault="001561A5" w:rsidP="001561A5">
      <w:pPr>
        <w:numPr>
          <w:ilvl w:val="0"/>
          <w:numId w:val="6"/>
        </w:numPr>
        <w:tabs>
          <w:tab w:val="left" w:pos="1134"/>
        </w:tabs>
        <w:autoSpaceDN/>
        <w:adjustRightInd w:val="0"/>
        <w:spacing w:before="120" w:after="0" w:line="312" w:lineRule="auto"/>
        <w:jc w:val="both"/>
        <w:rPr>
          <w:rFonts w:asciiTheme="minorHAnsi" w:hAnsiTheme="minorHAnsi" w:cstheme="minorHAnsi"/>
        </w:rPr>
      </w:pPr>
      <w:r w:rsidRPr="00A36F8F">
        <w:rPr>
          <w:rFonts w:asciiTheme="minorHAnsi" w:hAnsiTheme="minorHAnsi" w:cstheme="minorHAnsi"/>
        </w:rPr>
        <w:t>Στέφανος Αυδής, Προϊστάμενος του Τμήματος Ασφάλειας Σιδηροδρόμων της Αρχής, ως Μέλος, με αναπληρ</w:t>
      </w:r>
      <w:r>
        <w:rPr>
          <w:rFonts w:asciiTheme="minorHAnsi" w:hAnsiTheme="minorHAnsi" w:cstheme="minorHAnsi"/>
        </w:rPr>
        <w:t>ώτρια</w:t>
      </w:r>
      <w:r w:rsidRPr="00A36F8F">
        <w:rPr>
          <w:rFonts w:asciiTheme="minorHAnsi" w:hAnsiTheme="minorHAnsi" w:cstheme="minorHAnsi"/>
        </w:rPr>
        <w:t xml:space="preserve"> την Γεωργία Χήρα, Προϊσταμένη του Τμήματος Διαλειτουργικότητας της Αρχής</w:t>
      </w:r>
    </w:p>
    <w:p w14:paraId="15CBB36A" w14:textId="47001142" w:rsidR="001561A5" w:rsidRDefault="001561A5" w:rsidP="001561A5">
      <w:pPr>
        <w:numPr>
          <w:ilvl w:val="0"/>
          <w:numId w:val="6"/>
        </w:numPr>
        <w:tabs>
          <w:tab w:val="left" w:pos="1134"/>
        </w:tabs>
        <w:autoSpaceDN/>
        <w:adjustRightInd w:val="0"/>
        <w:spacing w:before="120" w:after="0" w:line="312" w:lineRule="auto"/>
        <w:jc w:val="both"/>
        <w:rPr>
          <w:rFonts w:asciiTheme="minorHAnsi" w:hAnsiTheme="minorHAnsi" w:cstheme="minorHAnsi"/>
        </w:rPr>
      </w:pPr>
      <w:r w:rsidRPr="00A36F8F">
        <w:rPr>
          <w:rFonts w:asciiTheme="minorHAnsi" w:hAnsiTheme="minorHAnsi" w:cstheme="minorHAnsi"/>
        </w:rPr>
        <w:t>Β</w:t>
      </w:r>
      <w:r>
        <w:rPr>
          <w:rFonts w:asciiTheme="minorHAnsi" w:hAnsiTheme="minorHAnsi" w:cstheme="minorHAnsi"/>
        </w:rPr>
        <w:t>.</w:t>
      </w:r>
      <w:r w:rsidRPr="00A36F8F">
        <w:rPr>
          <w:rFonts w:asciiTheme="minorHAnsi" w:hAnsiTheme="minorHAnsi" w:cstheme="minorHAnsi"/>
        </w:rPr>
        <w:t xml:space="preserve"> Στυλιαρά, Προϊσταμένη της Διεύθυνσης Εκπαίδευσης &amp; Κατάρτισης του ΟΣΕ, με αναπληρωτή τον Γεώργιο Τσούφη, Προϊστάμενος ΔΕΚ/ΤΔΙΤΕΧ</w:t>
      </w:r>
    </w:p>
    <w:p w14:paraId="68A2FBE6" w14:textId="77777777" w:rsidR="001561A5" w:rsidRPr="00A36F8F" w:rsidRDefault="001561A5" w:rsidP="001561A5">
      <w:pPr>
        <w:tabs>
          <w:tab w:val="left" w:pos="1134"/>
        </w:tabs>
        <w:autoSpaceDN/>
        <w:adjustRightInd w:val="0"/>
        <w:spacing w:before="120" w:after="0" w:line="312" w:lineRule="auto"/>
        <w:ind w:left="720"/>
        <w:jc w:val="both"/>
        <w:rPr>
          <w:rFonts w:asciiTheme="minorHAnsi" w:hAnsiTheme="minorHAnsi" w:cstheme="minorHAnsi"/>
        </w:rPr>
      </w:pPr>
    </w:p>
    <w:p w14:paraId="2A0ADD13" w14:textId="36DC92FF" w:rsidR="00965639" w:rsidRPr="001561A5" w:rsidRDefault="001561A5" w:rsidP="00965639">
      <w:pPr>
        <w:widowControl w:val="0"/>
        <w:tabs>
          <w:tab w:val="left" w:pos="567"/>
        </w:tabs>
        <w:suppressAutoHyphens/>
        <w:overflowPunct w:val="0"/>
        <w:autoSpaceDE w:val="0"/>
        <w:autoSpaceDN/>
        <w:spacing w:after="0" w:line="288" w:lineRule="auto"/>
        <w:jc w:val="both"/>
        <w:rPr>
          <w:rFonts w:cs="Arial"/>
          <w:bCs/>
          <w:sz w:val="24"/>
          <w:szCs w:val="24"/>
        </w:rPr>
      </w:pPr>
      <w:bookmarkStart w:id="5" w:name="_Hlk14431061"/>
      <w:r w:rsidRPr="001561A5">
        <w:rPr>
          <w:rFonts w:cs="Arial"/>
          <w:bCs/>
          <w:sz w:val="24"/>
          <w:szCs w:val="24"/>
        </w:rPr>
        <w:t>Καθήκοντα Γραμματέας της Κ.Ε.Ε. ασκεί  ο κ. Θεόδωρος Χριστογιαννόπουλος με αναπληρώτρια την κα Αγγελική Μπέκα</w:t>
      </w:r>
      <w:bookmarkEnd w:id="5"/>
    </w:p>
    <w:p w14:paraId="03DFAB0D" w14:textId="77777777" w:rsidR="007B3C15" w:rsidRPr="001561A5" w:rsidRDefault="007B3C15" w:rsidP="00965639">
      <w:pPr>
        <w:widowControl w:val="0"/>
        <w:tabs>
          <w:tab w:val="left" w:pos="567"/>
        </w:tabs>
        <w:suppressAutoHyphens/>
        <w:overflowPunct w:val="0"/>
        <w:autoSpaceDE w:val="0"/>
        <w:autoSpaceDN/>
        <w:spacing w:after="0" w:line="288" w:lineRule="auto"/>
        <w:jc w:val="both"/>
        <w:rPr>
          <w:rFonts w:cs="Arial"/>
          <w:bCs/>
          <w:sz w:val="24"/>
          <w:szCs w:val="24"/>
        </w:rPr>
      </w:pPr>
    </w:p>
    <w:p w14:paraId="33FEDCAB" w14:textId="77777777" w:rsidR="00965639" w:rsidRPr="001561A5" w:rsidRDefault="00965639" w:rsidP="00965639">
      <w:pPr>
        <w:widowControl w:val="0"/>
        <w:tabs>
          <w:tab w:val="left" w:pos="567"/>
        </w:tabs>
        <w:suppressAutoHyphens/>
        <w:overflowPunct w:val="0"/>
        <w:autoSpaceDE w:val="0"/>
        <w:autoSpaceDN/>
        <w:spacing w:after="0" w:line="288" w:lineRule="auto"/>
        <w:jc w:val="both"/>
        <w:rPr>
          <w:rFonts w:cs="Arial"/>
          <w:bCs/>
          <w:sz w:val="24"/>
          <w:szCs w:val="24"/>
        </w:rPr>
      </w:pPr>
    </w:p>
    <w:p w14:paraId="71904914" w14:textId="702E1A54" w:rsidR="00BA2462" w:rsidRDefault="00BA2462" w:rsidP="00BA2462">
      <w:pPr>
        <w:widowControl w:val="0"/>
        <w:tabs>
          <w:tab w:val="left" w:pos="0"/>
        </w:tabs>
        <w:suppressAutoHyphens/>
        <w:overflowPunct w:val="0"/>
        <w:autoSpaceDE w:val="0"/>
        <w:autoSpaceDN/>
        <w:spacing w:after="0" w:line="288" w:lineRule="auto"/>
        <w:jc w:val="both"/>
        <w:rPr>
          <w:rFonts w:cs="Arial"/>
          <w:b/>
        </w:rPr>
      </w:pPr>
    </w:p>
    <w:bookmarkEnd w:id="4"/>
    <w:bookmarkEnd w:id="3"/>
    <w:p w14:paraId="47506E37" w14:textId="77777777" w:rsidR="00BA2462" w:rsidRDefault="00BA2462" w:rsidP="00BA2462">
      <w:pPr>
        <w:pStyle w:val="a"/>
        <w:spacing w:line="288" w:lineRule="auto"/>
        <w:ind w:left="5760" w:firstLine="336"/>
        <w:rPr>
          <w:rFonts w:ascii="Calibri" w:hAnsi="Calibri" w:cs="Arial"/>
          <w:b/>
          <w:lang w:val="el-GR"/>
        </w:rPr>
      </w:pPr>
      <w:r>
        <w:rPr>
          <w:rFonts w:ascii="Calibri" w:hAnsi="Calibri" w:cs="Arial"/>
          <w:b/>
          <w:lang w:val="el-GR"/>
        </w:rPr>
        <w:t>Η ΠΡΟΕΔΡΟΣ</w:t>
      </w:r>
    </w:p>
    <w:p w14:paraId="73A107D3" w14:textId="77777777" w:rsidR="00BA2462" w:rsidRDefault="00BA2462" w:rsidP="00BA2462">
      <w:pPr>
        <w:pStyle w:val="a"/>
        <w:spacing w:line="288" w:lineRule="auto"/>
        <w:rPr>
          <w:rFonts w:ascii="Calibri" w:hAnsi="Calibri" w:cs="Arial"/>
          <w:b/>
          <w:lang w:val="el-GR"/>
        </w:rPr>
      </w:pPr>
    </w:p>
    <w:p w14:paraId="03B60D50" w14:textId="77777777" w:rsidR="00BA2462" w:rsidRDefault="00BA2462" w:rsidP="00BA2462">
      <w:pPr>
        <w:pStyle w:val="a"/>
        <w:spacing w:line="288" w:lineRule="auto"/>
        <w:rPr>
          <w:rFonts w:ascii="Calibri" w:hAnsi="Calibri" w:cs="Arial"/>
          <w:b/>
          <w:lang w:val="el-GR"/>
        </w:rPr>
      </w:pPr>
    </w:p>
    <w:p w14:paraId="5CA5E126" w14:textId="0C8CC959" w:rsidR="0097381B" w:rsidRDefault="00BA2462" w:rsidP="00965639">
      <w:pPr>
        <w:pStyle w:val="a"/>
        <w:spacing w:line="288" w:lineRule="auto"/>
        <w:ind w:left="5040" w:firstLine="630"/>
        <w:rPr>
          <w:rFonts w:ascii="Calibri" w:hAnsi="Calibri" w:cs="Arial"/>
          <w:b/>
          <w:lang w:val="el-GR"/>
        </w:rPr>
      </w:pPr>
      <w:r>
        <w:rPr>
          <w:rFonts w:ascii="Calibri" w:hAnsi="Calibri" w:cs="Arial"/>
          <w:b/>
          <w:lang w:val="el-GR"/>
        </w:rPr>
        <w:t>Ιωάννα Τσιαπαρίκου</w:t>
      </w:r>
    </w:p>
    <w:sectPr w:rsidR="0097381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546F" w14:textId="77777777" w:rsidR="00DF4373" w:rsidRDefault="00DF4373" w:rsidP="007E6D52">
      <w:pPr>
        <w:spacing w:after="0" w:line="240" w:lineRule="auto"/>
      </w:pPr>
      <w:r>
        <w:separator/>
      </w:r>
    </w:p>
  </w:endnote>
  <w:endnote w:type="continuationSeparator" w:id="0">
    <w:p w14:paraId="4892CB15" w14:textId="77777777" w:rsidR="00DF4373" w:rsidRDefault="00DF4373" w:rsidP="007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87A" w14:textId="77777777" w:rsidR="00251ABB" w:rsidRPr="000367BE" w:rsidRDefault="00251ABB" w:rsidP="00251ABB">
    <w:pPr>
      <w:pBdr>
        <w:top w:val="single" w:sz="4" w:space="1" w:color="000000"/>
      </w:pBdr>
      <w:tabs>
        <w:tab w:val="center" w:pos="4320"/>
        <w:tab w:val="right" w:pos="8640"/>
      </w:tabs>
      <w:spacing w:after="0" w:line="240" w:lineRule="auto"/>
      <w:jc w:val="center"/>
      <w:rPr>
        <w:rFonts w:cstheme="minorHAnsi"/>
        <w:color w:val="244061"/>
        <w:sz w:val="16"/>
        <w:szCs w:val="16"/>
        <w:lang w:val="en-US"/>
      </w:rPr>
    </w:pPr>
    <w:r w:rsidRPr="000367BE">
      <w:rPr>
        <w:rFonts w:cstheme="minorHAnsi"/>
        <w:color w:val="244061"/>
        <w:sz w:val="16"/>
        <w:szCs w:val="16"/>
      </w:rPr>
      <w:t>Σταδίου</w:t>
    </w:r>
    <w:r w:rsidRPr="000367BE">
      <w:rPr>
        <w:rFonts w:cstheme="minorHAnsi"/>
        <w:color w:val="244061"/>
        <w:sz w:val="16"/>
        <w:szCs w:val="16"/>
        <w:lang w:val="en-US"/>
      </w:rPr>
      <w:t xml:space="preserve"> 33, 105 59 </w:t>
    </w:r>
    <w:r w:rsidRPr="000367BE">
      <w:rPr>
        <w:rFonts w:cstheme="minorHAnsi"/>
        <w:color w:val="244061"/>
        <w:sz w:val="16"/>
        <w:szCs w:val="16"/>
      </w:rPr>
      <w:t>Αθήνα</w:t>
    </w:r>
    <w:r w:rsidRPr="000367BE">
      <w:rPr>
        <w:rFonts w:cstheme="minorHAnsi"/>
        <w:color w:val="244061"/>
        <w:sz w:val="16"/>
        <w:szCs w:val="16"/>
        <w:lang w:val="en-US"/>
      </w:rPr>
      <w:t xml:space="preserve">  33 Stadiou Street, 105 59 Athens, Greece  t: +30 210 3860141  f: +30 210 3860149</w:t>
    </w:r>
  </w:p>
  <w:p w14:paraId="2630C864" w14:textId="6BBD0C0A" w:rsidR="00251ABB" w:rsidRPr="00251ABB" w:rsidRDefault="00251ABB" w:rsidP="00251ABB">
    <w:pPr>
      <w:spacing w:after="0" w:line="240" w:lineRule="auto"/>
      <w:jc w:val="center"/>
      <w:rPr>
        <w:rFonts w:cstheme="minorHAnsi"/>
        <w:color w:val="244061"/>
        <w:sz w:val="16"/>
        <w:szCs w:val="16"/>
        <w:lang w:val="en-US"/>
      </w:rPr>
    </w:pPr>
    <w:r w:rsidRPr="000367BE">
      <w:rPr>
        <w:rFonts w:cstheme="minorHAnsi"/>
        <w:color w:val="244061"/>
        <w:sz w:val="16"/>
        <w:szCs w:val="16"/>
        <w:lang w:val="en-US"/>
      </w:rPr>
      <w:t xml:space="preserve">e: info@ras-el.gr  </w:t>
    </w:r>
    <w:hyperlink r:id="rId1" w:history="1">
      <w:r w:rsidRPr="000367BE">
        <w:rPr>
          <w:rStyle w:val="Hyperlink"/>
          <w:rFonts w:cstheme="minorHAnsi"/>
          <w:sz w:val="16"/>
          <w:szCs w:val="16"/>
          <w:lang w:val="en-US"/>
        </w:rPr>
        <w:t>www.ras-el.gr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9F3E" w14:textId="77777777" w:rsidR="00DF4373" w:rsidRDefault="00DF4373" w:rsidP="007E6D52">
      <w:pPr>
        <w:spacing w:after="0" w:line="240" w:lineRule="auto"/>
      </w:pPr>
      <w:r>
        <w:separator/>
      </w:r>
    </w:p>
  </w:footnote>
  <w:footnote w:type="continuationSeparator" w:id="0">
    <w:p w14:paraId="537F0EEA" w14:textId="77777777" w:rsidR="00DF4373" w:rsidRDefault="00DF4373" w:rsidP="007E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DD5F" w14:textId="77777777" w:rsidR="007E6D52" w:rsidRPr="00E417B6" w:rsidRDefault="007E6D52" w:rsidP="007E6D52">
    <w:pPr>
      <w:tabs>
        <w:tab w:val="center" w:pos="4320"/>
        <w:tab w:val="right" w:pos="8640"/>
      </w:tabs>
      <w:spacing w:after="120" w:line="288" w:lineRule="auto"/>
      <w:jc w:val="both"/>
      <w:rPr>
        <w:rFonts w:ascii="Arial" w:hAnsi="Arial" w:cs="Arial"/>
        <w:lang w:val="en-US"/>
      </w:rPr>
    </w:pPr>
    <w:r w:rsidRPr="00E417B6">
      <w:rPr>
        <w:rFonts w:ascii="Arial" w:hAnsi="Arial" w:cs="Arial"/>
        <w:noProof/>
        <w:lang w:eastAsia="el-GR"/>
      </w:rPr>
      <w:drawing>
        <wp:anchor distT="0" distB="0" distL="114300" distR="114300" simplePos="0" relativeHeight="251659264" behindDoc="0" locked="0" layoutInCell="1" allowOverlap="1" wp14:anchorId="1556624E" wp14:editId="2E06108C">
          <wp:simplePos x="0" y="0"/>
          <wp:positionH relativeFrom="column">
            <wp:posOffset>4551680</wp:posOffset>
          </wp:positionH>
          <wp:positionV relativeFrom="paragraph">
            <wp:posOffset>-80645</wp:posOffset>
          </wp:positionV>
          <wp:extent cx="1206500" cy="977900"/>
          <wp:effectExtent l="0" t="0" r="0" b="0"/>
          <wp:wrapSquare wrapText="bothSides"/>
          <wp:docPr id="2" name="Picture 2"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B6">
      <w:rPr>
        <w:rFonts w:ascii="Arial" w:hAnsi="Arial" w:cs="Arial"/>
        <w:noProof/>
      </w:rPr>
      <w:drawing>
        <wp:inline distT="0" distB="0" distL="0" distR="0" wp14:anchorId="39B585E7" wp14:editId="03DECDDB">
          <wp:extent cx="2076450" cy="819150"/>
          <wp:effectExtent l="0" t="0" r="0" b="0"/>
          <wp:docPr id="1" name="Picture 1" descr="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g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32744CB2" w14:textId="77777777" w:rsidR="007E6D52" w:rsidRDefault="007E6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B24"/>
    <w:multiLevelType w:val="hybridMultilevel"/>
    <w:tmpl w:val="8BFCE1FA"/>
    <w:lvl w:ilvl="0" w:tplc="7D7439E6">
      <w:start w:val="1"/>
      <w:numFmt w:val="decimal"/>
      <w:lvlText w:val="%1."/>
      <w:lvlJc w:val="left"/>
      <w:pPr>
        <w:ind w:left="1125" w:hanging="720"/>
      </w:pPr>
      <w:rPr>
        <w:rFonts w:hint="default"/>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 w15:restartNumberingAfterBreak="0">
    <w:nsid w:val="34A55E31"/>
    <w:multiLevelType w:val="hybridMultilevel"/>
    <w:tmpl w:val="D3A84FE6"/>
    <w:lvl w:ilvl="0" w:tplc="7D7439E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E7BCE"/>
    <w:multiLevelType w:val="multilevel"/>
    <w:tmpl w:val="AE3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A6F35"/>
    <w:multiLevelType w:val="hybridMultilevel"/>
    <w:tmpl w:val="EC041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89F32A6"/>
    <w:multiLevelType w:val="hybridMultilevel"/>
    <w:tmpl w:val="A246E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6557B1"/>
    <w:multiLevelType w:val="hybridMultilevel"/>
    <w:tmpl w:val="0E02C34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4"/>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2"/>
    <w:rsid w:val="00030712"/>
    <w:rsid w:val="00093E83"/>
    <w:rsid w:val="000A69C8"/>
    <w:rsid w:val="000D2D46"/>
    <w:rsid w:val="000E6502"/>
    <w:rsid w:val="00107866"/>
    <w:rsid w:val="001561A5"/>
    <w:rsid w:val="00172C5F"/>
    <w:rsid w:val="002017E2"/>
    <w:rsid w:val="00251ABB"/>
    <w:rsid w:val="00296A74"/>
    <w:rsid w:val="002D28A2"/>
    <w:rsid w:val="002F4847"/>
    <w:rsid w:val="003E7B89"/>
    <w:rsid w:val="003F0580"/>
    <w:rsid w:val="00437C0D"/>
    <w:rsid w:val="005F5437"/>
    <w:rsid w:val="00706B09"/>
    <w:rsid w:val="007B3C15"/>
    <w:rsid w:val="007E6D52"/>
    <w:rsid w:val="008224F5"/>
    <w:rsid w:val="00860FBC"/>
    <w:rsid w:val="008F485A"/>
    <w:rsid w:val="00965639"/>
    <w:rsid w:val="0097381B"/>
    <w:rsid w:val="009D1125"/>
    <w:rsid w:val="009E2C1E"/>
    <w:rsid w:val="00A03B6F"/>
    <w:rsid w:val="00A2758C"/>
    <w:rsid w:val="00A97C63"/>
    <w:rsid w:val="00AB1509"/>
    <w:rsid w:val="00AE7468"/>
    <w:rsid w:val="00B56AFC"/>
    <w:rsid w:val="00BA2462"/>
    <w:rsid w:val="00BC141D"/>
    <w:rsid w:val="00BE60A1"/>
    <w:rsid w:val="00CE554D"/>
    <w:rsid w:val="00D41744"/>
    <w:rsid w:val="00DF4373"/>
    <w:rsid w:val="00E57CE6"/>
    <w:rsid w:val="00F2779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6987C3"/>
  <w15:chartTrackingRefBased/>
  <w15:docId w15:val="{66B0621B-3353-44E4-B995-5417FC7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62"/>
    <w:pPr>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2"/>
    <w:pPr>
      <w:autoSpaceDN/>
      <w:spacing w:after="200" w:line="276" w:lineRule="auto"/>
      <w:ind w:left="720"/>
      <w:contextualSpacing/>
    </w:pPr>
    <w:rPr>
      <w:rFonts w:eastAsia="SimSun"/>
      <w:lang w:eastAsia="zh-CN"/>
    </w:rPr>
  </w:style>
  <w:style w:type="paragraph" w:customStyle="1" w:styleId="a">
    <w:name w:val="Βασικό"/>
    <w:rsid w:val="00BA2462"/>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a0">
    <w:name w:val="Προεπιλεγμένη γραμματοσειρά"/>
    <w:rsid w:val="00BA2462"/>
  </w:style>
  <w:style w:type="table" w:styleId="TableGrid">
    <w:name w:val="Table Grid"/>
    <w:basedOn w:val="TableNormal"/>
    <w:uiPriority w:val="39"/>
    <w:rsid w:val="00BA2462"/>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D52"/>
    <w:rPr>
      <w:rFonts w:ascii="Calibri" w:eastAsia="Calibri" w:hAnsi="Calibri" w:cs="Times New Roman"/>
    </w:rPr>
  </w:style>
  <w:style w:type="paragraph" w:styleId="Footer">
    <w:name w:val="footer"/>
    <w:basedOn w:val="Normal"/>
    <w:link w:val="FooterChar"/>
    <w:uiPriority w:val="99"/>
    <w:unhideWhenUsed/>
    <w:rsid w:val="007E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D52"/>
    <w:rPr>
      <w:rFonts w:ascii="Calibri" w:eastAsia="Calibri" w:hAnsi="Calibri" w:cs="Times New Roman"/>
    </w:rPr>
  </w:style>
  <w:style w:type="paragraph" w:styleId="BalloonText">
    <w:name w:val="Balloon Text"/>
    <w:basedOn w:val="Normal"/>
    <w:link w:val="BalloonTextChar"/>
    <w:uiPriority w:val="99"/>
    <w:semiHidden/>
    <w:unhideWhenUsed/>
    <w:rsid w:val="000A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C8"/>
    <w:rPr>
      <w:rFonts w:ascii="Segoe UI" w:eastAsia="Calibri" w:hAnsi="Segoe UI" w:cs="Segoe UI"/>
      <w:sz w:val="18"/>
      <w:szCs w:val="18"/>
    </w:rPr>
  </w:style>
  <w:style w:type="character" w:styleId="Hyperlink">
    <w:name w:val="Hyperlink"/>
    <w:basedOn w:val="DefaultParagraphFont"/>
    <w:unhideWhenUsed/>
    <w:rsid w:val="00251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853">
      <w:bodyDiv w:val="1"/>
      <w:marLeft w:val="0"/>
      <w:marRight w:val="0"/>
      <w:marTop w:val="0"/>
      <w:marBottom w:val="0"/>
      <w:divBdr>
        <w:top w:val="none" w:sz="0" w:space="0" w:color="auto"/>
        <w:left w:val="none" w:sz="0" w:space="0" w:color="auto"/>
        <w:bottom w:val="none" w:sz="0" w:space="0" w:color="auto"/>
        <w:right w:val="none" w:sz="0" w:space="0" w:color="auto"/>
      </w:divBdr>
    </w:div>
    <w:div w:id="1738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s-el.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506</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KONSTAS</dc:creator>
  <cp:keywords/>
  <dc:description/>
  <cp:lastModifiedBy>ANASTASIOS KONSTAS</cp:lastModifiedBy>
  <cp:revision>27</cp:revision>
  <cp:lastPrinted>2019-02-28T10:33:00Z</cp:lastPrinted>
  <dcterms:created xsi:type="dcterms:W3CDTF">2019-01-15T08:20:00Z</dcterms:created>
  <dcterms:modified xsi:type="dcterms:W3CDTF">2019-07-22T07:12:00Z</dcterms:modified>
</cp:coreProperties>
</file>