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78EF" w14:textId="41D58645" w:rsidR="00CB1875" w:rsidRPr="00B108B6" w:rsidRDefault="00CB1875" w:rsidP="00CB1875">
      <w:pPr>
        <w:jc w:val="righ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1CA7184" wp14:editId="4463C050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1106170" cy="828040"/>
            <wp:effectExtent l="0" t="0" r="0" b="0"/>
            <wp:wrapSquare wrapText="bothSides"/>
            <wp:docPr id="3" name="Picture 3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0553F" w14:textId="77777777" w:rsidR="00CB1875" w:rsidRDefault="00CB1875" w:rsidP="00CB1875">
      <w:pPr>
        <w:tabs>
          <w:tab w:val="left" w:pos="1560"/>
        </w:tabs>
        <w:spacing w:line="276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2FC3255C" w14:textId="77777777" w:rsidR="00CB1875" w:rsidRDefault="00CB1875" w:rsidP="00CB1875">
      <w:pPr>
        <w:tabs>
          <w:tab w:val="left" w:pos="1560"/>
        </w:tabs>
        <w:spacing w:line="276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6C7CFB3C" w14:textId="77777777" w:rsidR="00CB1875" w:rsidRDefault="00CB1875" w:rsidP="00CB1875">
      <w:pPr>
        <w:tabs>
          <w:tab w:val="left" w:pos="1560"/>
        </w:tabs>
        <w:spacing w:line="276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11BF0B36" w14:textId="0D2BAEB0" w:rsidR="00CB1875" w:rsidRDefault="00CB1875" w:rsidP="00CB1875">
      <w:pPr>
        <w:tabs>
          <w:tab w:val="left" w:pos="1560"/>
        </w:tabs>
        <w:spacing w:line="276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71952B" wp14:editId="2290EBD9">
                <wp:simplePos x="0" y="0"/>
                <wp:positionH relativeFrom="column">
                  <wp:posOffset>3394710</wp:posOffset>
                </wp:positionH>
                <wp:positionV relativeFrom="paragraph">
                  <wp:posOffset>173990</wp:posOffset>
                </wp:positionV>
                <wp:extent cx="2519680" cy="441960"/>
                <wp:effectExtent l="7620" t="13335" r="63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32A7" w14:textId="77777777" w:rsidR="00CB1875" w:rsidRDefault="00CB1875" w:rsidP="00CB187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052E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Αθήνα,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20/07/2020</w:t>
                            </w:r>
                          </w:p>
                          <w:p w14:paraId="0C521839" w14:textId="77777777" w:rsidR="00CB1875" w:rsidRPr="006A3A18" w:rsidRDefault="00CB1875" w:rsidP="00CB187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C1CC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Αρ</w:t>
                            </w:r>
                            <w:proofErr w:type="spellEnd"/>
                            <w:r w:rsidRPr="008C1CC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 Πρωτ.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13418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19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13.7pt;width:198.4pt;height:34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" strokecolor="white">
                <v:textbox style="mso-fit-shape-to-text:t">
                  <w:txbxContent>
                    <w:p w14:paraId="598632A7" w14:textId="77777777" w:rsidR="00CB1875" w:rsidRDefault="00CB1875" w:rsidP="00CB187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1052EC"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Αθήνα,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n-US"/>
                        </w:rPr>
                        <w:t>20/07/2020</w:t>
                      </w:r>
                    </w:p>
                    <w:p w14:paraId="0C521839" w14:textId="77777777" w:rsidR="00CB1875" w:rsidRPr="006A3A18" w:rsidRDefault="00CB1875" w:rsidP="00CB1875">
                      <w:pPr>
                        <w:rPr>
                          <w:lang w:val="en-US"/>
                        </w:rPr>
                      </w:pPr>
                      <w:proofErr w:type="spellStart"/>
                      <w:r w:rsidRPr="008C1CC7"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n-US"/>
                        </w:rPr>
                        <w:t>Αρ</w:t>
                      </w:r>
                      <w:proofErr w:type="spellEnd"/>
                      <w:r w:rsidRPr="008C1CC7"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n-US"/>
                        </w:rPr>
                        <w:t>. Πρωτ.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 13418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DC4FF" w14:textId="77777777" w:rsidR="00CB1875" w:rsidRDefault="00CB1875" w:rsidP="00CB1875">
      <w:pPr>
        <w:tabs>
          <w:tab w:val="left" w:pos="1560"/>
        </w:tabs>
        <w:spacing w:line="276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361B5530" w14:textId="0AB1E843" w:rsidR="00CB1875" w:rsidRPr="00694589" w:rsidRDefault="00CB1875" w:rsidP="00CB1875">
      <w:pPr>
        <w:tabs>
          <w:tab w:val="left" w:pos="1560"/>
        </w:tabs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791175">
        <w:rPr>
          <w:rFonts w:ascii="Arial" w:hAnsi="Arial"/>
          <w:noProof/>
          <w:sz w:val="22"/>
          <w:szCs w:val="22"/>
          <w:lang w:eastAsia="en-US"/>
        </w:rPr>
        <w:drawing>
          <wp:inline distT="0" distB="0" distL="0" distR="0" wp14:anchorId="26745FA6" wp14:editId="03B9D1CA">
            <wp:extent cx="1638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FD127" w14:textId="77777777" w:rsidR="00CB1875" w:rsidRDefault="00CB1875" w:rsidP="00CB1875">
      <w:pPr>
        <w:spacing w:line="276" w:lineRule="auto"/>
        <w:ind w:left="851" w:right="-2" w:hanging="85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B27A047" w14:textId="77777777" w:rsidR="00CB1875" w:rsidRDefault="00CB1875" w:rsidP="00CB1875">
      <w:pPr>
        <w:spacing w:line="276" w:lineRule="auto"/>
        <w:ind w:left="851" w:right="-2" w:hanging="85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A3CBF33" w14:textId="77777777" w:rsidR="00CB1875" w:rsidRDefault="00CB1875" w:rsidP="00CB1875">
      <w:pPr>
        <w:spacing w:line="276" w:lineRule="auto"/>
        <w:ind w:left="851" w:right="-2" w:hanging="85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ΑΠ</w:t>
      </w:r>
      <w:r w:rsidRPr="001052EC">
        <w:rPr>
          <w:rFonts w:ascii="Calibri" w:hAnsi="Calibri" w:cs="Arial"/>
          <w:b/>
          <w:bCs/>
          <w:color w:val="000000"/>
          <w:sz w:val="22"/>
          <w:szCs w:val="22"/>
        </w:rPr>
        <w:t>ΟΦΑΣΗ</w:t>
      </w:r>
    </w:p>
    <w:p w14:paraId="477FE7A9" w14:textId="77777777" w:rsidR="00CB1875" w:rsidRPr="00D3239D" w:rsidRDefault="00CB1875" w:rsidP="00CB1875">
      <w:pPr>
        <w:spacing w:line="276" w:lineRule="auto"/>
        <w:ind w:left="851" w:right="-2" w:hanging="85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της 113ης Συνεδρίασης της Ολομέλειας της 20/07/2020</w:t>
      </w:r>
    </w:p>
    <w:p w14:paraId="10E719F6" w14:textId="77777777" w:rsidR="00CB1875" w:rsidRDefault="00CB1875" w:rsidP="00CB1875">
      <w:pPr>
        <w:spacing w:line="276" w:lineRule="auto"/>
        <w:ind w:right="-2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CDBA47F" w14:textId="77777777" w:rsidR="00CB1875" w:rsidRPr="00CB4459" w:rsidRDefault="00CB1875" w:rsidP="00CB1875">
      <w:pPr>
        <w:spacing w:line="276" w:lineRule="auto"/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  <w:r w:rsidRPr="001052EC">
        <w:rPr>
          <w:rFonts w:ascii="Calibri" w:hAnsi="Calibri" w:cs="Arial"/>
          <w:b/>
          <w:color w:val="000000"/>
          <w:sz w:val="22"/>
          <w:szCs w:val="22"/>
        </w:rPr>
        <w:t>ΘΕΜΑ:</w:t>
      </w:r>
      <w:r w:rsidRPr="001052E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B4459">
        <w:rPr>
          <w:rFonts w:ascii="Calibri" w:hAnsi="Calibri" w:cs="Arial"/>
          <w:bCs/>
          <w:iCs/>
          <w:color w:val="000000"/>
          <w:sz w:val="22"/>
          <w:szCs w:val="22"/>
        </w:rPr>
        <w:t>Αξιολόγηση Αιτήσεων Μηχανοδηγών για την Μετατροπή Άδειας Μηχανοδηγού σε Ευρωπαϊκή Άδεια, την Έκδοση Νέων Αδειών και την Ένταξή τους στο Εθνικό Μητρώο Αδειών Μηχανοδηγών (ΕΜΑΜ) που τηρεί η Ρυθμιστική Αρχή Σιδηροδρόμων («Αρχή»).</w:t>
      </w:r>
    </w:p>
    <w:p w14:paraId="61426377" w14:textId="77777777" w:rsidR="00CB1875" w:rsidRDefault="00CB1875" w:rsidP="00CB1875">
      <w:pPr>
        <w:spacing w:line="276" w:lineRule="auto"/>
        <w:ind w:right="-2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AEEC96F" w14:textId="77777777" w:rsidR="00CB1875" w:rsidRPr="001052EC" w:rsidRDefault="00CB1875" w:rsidP="00CB1875">
      <w:pPr>
        <w:spacing w:line="276" w:lineRule="auto"/>
        <w:ind w:left="851" w:right="-2" w:hanging="85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1052EC">
        <w:rPr>
          <w:rFonts w:ascii="Calibri" w:hAnsi="Calibri" w:cs="Arial"/>
          <w:b/>
          <w:bCs/>
          <w:color w:val="000000"/>
          <w:sz w:val="22"/>
          <w:szCs w:val="22"/>
        </w:rPr>
        <w:t xml:space="preserve">Η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ΟΛΟΜΕΛΕΙΑ</w:t>
      </w:r>
    </w:p>
    <w:p w14:paraId="45B2952B" w14:textId="77777777" w:rsidR="00CB1875" w:rsidRPr="001052EC" w:rsidRDefault="00CB1875" w:rsidP="00CB1875">
      <w:pPr>
        <w:pStyle w:val="ListParagraph"/>
        <w:tabs>
          <w:tab w:val="left" w:pos="284"/>
        </w:tabs>
        <w:spacing w:line="276" w:lineRule="auto"/>
        <w:ind w:left="0" w:right="113"/>
        <w:contextualSpacing/>
        <w:jc w:val="both"/>
        <w:rPr>
          <w:rFonts w:ascii="Calibri" w:hAnsi="Calibri" w:cs="Arial"/>
          <w:sz w:val="22"/>
          <w:szCs w:val="22"/>
        </w:rPr>
      </w:pPr>
    </w:p>
    <w:p w14:paraId="6F117766" w14:textId="77777777" w:rsidR="00CB1875" w:rsidRPr="001052EC" w:rsidRDefault="00CB1875" w:rsidP="00CB1875">
      <w:pPr>
        <w:pStyle w:val="BodyText2"/>
        <w:spacing w:line="276" w:lineRule="auto"/>
        <w:rPr>
          <w:rFonts w:ascii="Calibri" w:hAnsi="Calibri"/>
          <w:i w:val="0"/>
          <w:sz w:val="22"/>
          <w:szCs w:val="22"/>
        </w:rPr>
      </w:pPr>
      <w:r w:rsidRPr="001052EC">
        <w:rPr>
          <w:rFonts w:ascii="Calibri" w:hAnsi="Calibri"/>
          <w:i w:val="0"/>
          <w:sz w:val="22"/>
          <w:szCs w:val="22"/>
        </w:rPr>
        <w:t>Έχοντας υπόψη:</w:t>
      </w:r>
    </w:p>
    <w:p w14:paraId="0C1E69A9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bookmarkStart w:id="0" w:name="_Hlk42598316"/>
      <w:r w:rsidRPr="00CB4459">
        <w:rPr>
          <w:sz w:val="22"/>
          <w:szCs w:val="22"/>
          <w:lang w:eastAsia="en-US"/>
        </w:rPr>
        <w:t>το ν.3891/2010 (A’ 188) «Αναδιάρθρωση, εξυγίανση και ανάπτυξη του ομίλου ΟΣΕ και της ΤΡΑΙΝΟΣΕ και άλλες διατάξεις για το σιδηροδρομικό τομέα».</w:t>
      </w:r>
    </w:p>
    <w:p w14:paraId="05C83790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t>το ν.3911/2011 (Α’ 12) «Πιστοποίηση των μηχανοδηγών και άλλες διατάξεις».</w:t>
      </w:r>
    </w:p>
    <w:p w14:paraId="6D084782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t>την ΚΥΑ ΑΣ19/1052/14/30.07.2018 (Β’ 3089) «Καθορισμός θεμάτων που αφορούν στην προμήθεια των εντύπων των αδειών μηχανοδηγού, τη διαδικασία εκτύπωσης τους , το ύψος του παράβολου υπέρ του Δημοσίου και σε κάθε άλλο σχετικό θέμα».</w:t>
      </w:r>
    </w:p>
    <w:p w14:paraId="71AC28E8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t>την Κ.Υ.Α. ΑΣ19/38259/1879/10.10.2016 (Β’ 3242) «Περί ρύθμισης των ιατρικών θεμάτων που αφορούν στην πιστοποίηση των υποψηφίων μηχανοδηγών και μηχανοδηγών».</w:t>
      </w:r>
    </w:p>
    <w:p w14:paraId="74AA2EA9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t>τον Κανονισμό ΕΕ 36/2010 της Επιτροπής σχετικά με το υπόδειγμα αδείας μηχανοδηγού.</w:t>
      </w:r>
    </w:p>
    <w:p w14:paraId="3FCCF644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t>την ΥΑ ΑΣ19/63620/2150/3.07.2018 (Β’ 2578) «Εξειδίκευση των απαιτούμενων όρων και προϋποθέσεων για τη μετατροπή των υφιστάμενων αδειών και πιστοποιητικών των μηχανοδηγών σύμφωνα με τις απαιτήσεις του ν. 3911/2011».</w:t>
      </w:r>
    </w:p>
    <w:p w14:paraId="351065B2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t>την Απόφα</w:t>
      </w:r>
      <w:bookmarkStart w:id="1" w:name="_GoBack"/>
      <w:bookmarkEnd w:id="1"/>
      <w:r w:rsidRPr="00CB4459">
        <w:rPr>
          <w:sz w:val="22"/>
          <w:szCs w:val="22"/>
          <w:lang w:eastAsia="en-US"/>
        </w:rPr>
        <w:t>ση 2010/17/ΕΕ σχετικά με την θέσπιση των βασικών παραμέτρων για τα μητρώα μηχανοδηγών.</w:t>
      </w:r>
    </w:p>
    <w:p w14:paraId="511A3315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t xml:space="preserve">την Απόφαση </w:t>
      </w:r>
      <w:proofErr w:type="spellStart"/>
      <w:r w:rsidRPr="00CB4459">
        <w:rPr>
          <w:sz w:val="22"/>
          <w:szCs w:val="22"/>
          <w:lang w:eastAsia="en-US"/>
        </w:rPr>
        <w:t>αριθμ</w:t>
      </w:r>
      <w:proofErr w:type="spellEnd"/>
      <w:r w:rsidRPr="00CB4459">
        <w:rPr>
          <w:sz w:val="22"/>
          <w:szCs w:val="22"/>
          <w:lang w:eastAsia="en-US"/>
        </w:rPr>
        <w:t>. 10720 / 15-07-2019 (Β’ 2962) της ΡΑΣ «Διαδικασία απόκτησης άδειας μηχανοδηγού – Οργάνωση και καθορισμός διενέργειας εξετάσεων για την απόκτηση άδειας μηχανοδηγού».</w:t>
      </w:r>
    </w:p>
    <w:p w14:paraId="7526892A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lastRenderedPageBreak/>
        <w:t>την υπ. αριθμ.9877 / 13-03-2019 Απόφαση της 67ης Συνεδρίασης της Ολομέλειας της ΡΑΣ στις 13-03-2019</w:t>
      </w:r>
    </w:p>
    <w:p w14:paraId="6268F69C" w14:textId="77777777" w:rsidR="00CB1875" w:rsidRPr="00CB4459" w:rsidRDefault="00CB1875" w:rsidP="00CB1875">
      <w:pPr>
        <w:pStyle w:val="Default"/>
        <w:numPr>
          <w:ilvl w:val="0"/>
          <w:numId w:val="1"/>
        </w:numPr>
        <w:spacing w:before="120" w:line="312" w:lineRule="auto"/>
        <w:ind w:left="426" w:hanging="426"/>
        <w:jc w:val="both"/>
        <w:rPr>
          <w:sz w:val="22"/>
          <w:szCs w:val="22"/>
          <w:lang w:eastAsia="en-US"/>
        </w:rPr>
      </w:pPr>
      <w:r w:rsidRPr="00CB4459">
        <w:rPr>
          <w:sz w:val="22"/>
          <w:szCs w:val="22"/>
          <w:lang w:eastAsia="en-US"/>
        </w:rPr>
        <w:t xml:space="preserve">Την υπ. </w:t>
      </w:r>
      <w:proofErr w:type="spellStart"/>
      <w:r w:rsidRPr="00CB4459">
        <w:rPr>
          <w:sz w:val="22"/>
          <w:szCs w:val="22"/>
          <w:lang w:eastAsia="en-US"/>
        </w:rPr>
        <w:t>αριθμ</w:t>
      </w:r>
      <w:proofErr w:type="spellEnd"/>
      <w:r w:rsidRPr="00CB4459">
        <w:rPr>
          <w:sz w:val="22"/>
          <w:szCs w:val="22"/>
          <w:lang w:eastAsia="en-US"/>
        </w:rPr>
        <w:t>. πρωτ. 13397 / 17.07.2020 Εισήγηση της Προέδρου της ΡΑΣ</w:t>
      </w:r>
    </w:p>
    <w:bookmarkEnd w:id="0"/>
    <w:p w14:paraId="6FC99D4E" w14:textId="77777777" w:rsidR="00CB1875" w:rsidRPr="00CB4459" w:rsidRDefault="00CB1875" w:rsidP="00CB1875">
      <w:pPr>
        <w:pStyle w:val="Default"/>
        <w:spacing w:before="120" w:line="276" w:lineRule="auto"/>
        <w:jc w:val="both"/>
        <w:rPr>
          <w:iCs/>
          <w:sz w:val="22"/>
          <w:szCs w:val="22"/>
        </w:rPr>
      </w:pPr>
    </w:p>
    <w:p w14:paraId="24A4A2FD" w14:textId="77777777" w:rsidR="00CB1875" w:rsidRDefault="00CB1875" w:rsidP="00CB1875">
      <w:pPr>
        <w:pStyle w:val="BodyText2"/>
        <w:spacing w:line="276" w:lineRule="auto"/>
        <w:jc w:val="center"/>
        <w:rPr>
          <w:rFonts w:ascii="Calibri" w:hAnsi="Calibri"/>
          <w:b/>
          <w:bCs/>
          <w:i w:val="0"/>
          <w:sz w:val="22"/>
          <w:szCs w:val="22"/>
        </w:rPr>
      </w:pPr>
      <w:r w:rsidRPr="008C1CC7">
        <w:rPr>
          <w:rFonts w:ascii="Calibri" w:hAnsi="Calibri"/>
          <w:b/>
          <w:bCs/>
          <w:i w:val="0"/>
          <w:sz w:val="22"/>
          <w:szCs w:val="22"/>
        </w:rPr>
        <w:t>ΑΠΟΦΑΣΙΖΟΥΜΕ</w:t>
      </w:r>
    </w:p>
    <w:p w14:paraId="5B0D7BE1" w14:textId="77777777" w:rsidR="00CB1875" w:rsidRDefault="00CB1875" w:rsidP="00CB1875">
      <w:pPr>
        <w:pStyle w:val="BodyText2"/>
        <w:spacing w:line="276" w:lineRule="auto"/>
        <w:jc w:val="both"/>
        <w:rPr>
          <w:rFonts w:ascii="Calibri" w:hAnsi="Calibri"/>
          <w:i w:val="0"/>
          <w:sz w:val="22"/>
          <w:szCs w:val="22"/>
        </w:rPr>
      </w:pPr>
    </w:p>
    <w:p w14:paraId="2F565AE1" w14:textId="77777777" w:rsidR="00CB1875" w:rsidRPr="00F44FF6" w:rsidRDefault="00CB1875" w:rsidP="00CB1875">
      <w:pPr>
        <w:pStyle w:val="BodyText2"/>
        <w:tabs>
          <w:tab w:val="left" w:pos="426"/>
        </w:tabs>
        <w:spacing w:line="276" w:lineRule="auto"/>
        <w:ind w:left="426" w:right="-284" w:hanging="426"/>
        <w:jc w:val="both"/>
        <w:rPr>
          <w:rFonts w:ascii="Calibri" w:hAnsi="Calibri"/>
          <w:i w:val="0"/>
          <w:sz w:val="22"/>
          <w:szCs w:val="22"/>
        </w:rPr>
      </w:pPr>
      <w:r w:rsidRPr="00F44FF6">
        <w:rPr>
          <w:rFonts w:ascii="Calibri" w:hAnsi="Calibri"/>
          <w:i w:val="0"/>
          <w:sz w:val="22"/>
          <w:szCs w:val="22"/>
        </w:rPr>
        <w:t>1.</w:t>
      </w:r>
      <w:r w:rsidRPr="00F44FF6">
        <w:rPr>
          <w:rFonts w:ascii="Calibri" w:hAnsi="Calibri"/>
          <w:i w:val="0"/>
          <w:sz w:val="22"/>
          <w:szCs w:val="22"/>
        </w:rPr>
        <w:tab/>
        <w:t>Την έγκριση έκδοσης αδειών μηχανοδηγού σύμφωνα με το συνημμένο Πίνακα και την αποστολή στη ΔΔΕΑ αιτήματος για εκτύπωση των αδειών αυτών.</w:t>
      </w:r>
    </w:p>
    <w:p w14:paraId="1EE9320C" w14:textId="77777777" w:rsidR="00CB1875" w:rsidRPr="00F44FF6" w:rsidRDefault="00CB1875" w:rsidP="00CB1875">
      <w:pPr>
        <w:pStyle w:val="BodyText2"/>
        <w:tabs>
          <w:tab w:val="left" w:pos="426"/>
        </w:tabs>
        <w:spacing w:line="276" w:lineRule="auto"/>
        <w:ind w:left="426" w:right="-284" w:hanging="426"/>
        <w:jc w:val="both"/>
        <w:rPr>
          <w:rFonts w:ascii="Calibri" w:hAnsi="Calibri"/>
          <w:i w:val="0"/>
          <w:sz w:val="22"/>
          <w:szCs w:val="22"/>
        </w:rPr>
      </w:pPr>
      <w:r w:rsidRPr="00F44FF6">
        <w:rPr>
          <w:rFonts w:ascii="Calibri" w:hAnsi="Calibri"/>
          <w:i w:val="0"/>
          <w:sz w:val="22"/>
          <w:szCs w:val="22"/>
        </w:rPr>
        <w:t>2.</w:t>
      </w:r>
      <w:r w:rsidRPr="00F44FF6">
        <w:rPr>
          <w:rFonts w:ascii="Calibri" w:hAnsi="Calibri"/>
          <w:i w:val="0"/>
          <w:sz w:val="22"/>
          <w:szCs w:val="22"/>
        </w:rPr>
        <w:tab/>
        <w:t>Να εξουσιοδοτηθεί η Πρόεδρος :</w:t>
      </w:r>
    </w:p>
    <w:p w14:paraId="7331B4B2" w14:textId="77777777" w:rsidR="00CB1875" w:rsidRPr="00F44FF6" w:rsidRDefault="00CB1875" w:rsidP="00CB1875">
      <w:pPr>
        <w:pStyle w:val="BodyText2"/>
        <w:tabs>
          <w:tab w:val="left" w:pos="851"/>
        </w:tabs>
        <w:spacing w:line="276" w:lineRule="auto"/>
        <w:ind w:left="851" w:right="-284" w:hanging="425"/>
        <w:jc w:val="both"/>
        <w:rPr>
          <w:rFonts w:ascii="Calibri" w:hAnsi="Calibri"/>
          <w:i w:val="0"/>
          <w:sz w:val="22"/>
          <w:szCs w:val="22"/>
        </w:rPr>
      </w:pPr>
      <w:r w:rsidRPr="00F44FF6">
        <w:rPr>
          <w:rFonts w:ascii="Calibri" w:hAnsi="Calibri"/>
          <w:i w:val="0"/>
          <w:sz w:val="22"/>
          <w:szCs w:val="22"/>
        </w:rPr>
        <w:t>α)</w:t>
      </w:r>
      <w:r w:rsidRPr="00F44FF6">
        <w:rPr>
          <w:rFonts w:ascii="Calibri" w:hAnsi="Calibri"/>
          <w:i w:val="0"/>
          <w:sz w:val="22"/>
          <w:szCs w:val="22"/>
        </w:rPr>
        <w:tab/>
        <w:t>να προβεί σε όλες τις απαιτούμενες επόμενες ενέργειες για την παραλαβή των εκτυπωμένων ευρωπαϊκών αδειών μηχανοδήγησης από τη ΔΔΕΑ και την παράδοσή τους στους μηχανοδηγούς.</w:t>
      </w:r>
    </w:p>
    <w:p w14:paraId="54EE15A9" w14:textId="77777777" w:rsidR="00CB1875" w:rsidRDefault="00CB1875" w:rsidP="00CB1875">
      <w:pPr>
        <w:pStyle w:val="BodyText2"/>
        <w:tabs>
          <w:tab w:val="left" w:pos="851"/>
        </w:tabs>
        <w:spacing w:line="276" w:lineRule="auto"/>
        <w:ind w:left="851" w:right="-284" w:hanging="425"/>
        <w:jc w:val="both"/>
        <w:rPr>
          <w:rFonts w:ascii="Calibri" w:hAnsi="Calibri"/>
          <w:i w:val="0"/>
          <w:sz w:val="22"/>
          <w:szCs w:val="22"/>
        </w:rPr>
      </w:pPr>
      <w:r w:rsidRPr="00F44FF6">
        <w:rPr>
          <w:rFonts w:ascii="Calibri" w:hAnsi="Calibri"/>
          <w:i w:val="0"/>
          <w:sz w:val="22"/>
          <w:szCs w:val="22"/>
        </w:rPr>
        <w:t>β)</w:t>
      </w:r>
      <w:r w:rsidRPr="00F44FF6">
        <w:rPr>
          <w:rFonts w:ascii="Calibri" w:hAnsi="Calibri"/>
          <w:i w:val="0"/>
          <w:sz w:val="22"/>
          <w:szCs w:val="22"/>
        </w:rPr>
        <w:tab/>
        <w:t>να προβεί σε όλες τις απαιτούμενες ενέργειες για την συγκρότηση και τήρηση του Εθνικού Μητρώου Αδειών Μηχανοδηγών, σύμφωνα με τις απαιτήσεις του σχετ.7.</w:t>
      </w:r>
    </w:p>
    <w:p w14:paraId="4CC1DE1E" w14:textId="77777777" w:rsidR="00CB1875" w:rsidRPr="00694589" w:rsidRDefault="00CB1875" w:rsidP="00CB1875">
      <w:pPr>
        <w:pStyle w:val="BodyText2"/>
        <w:spacing w:line="276" w:lineRule="auto"/>
        <w:jc w:val="both"/>
        <w:rPr>
          <w:rFonts w:ascii="Calibri" w:hAnsi="Calibri"/>
          <w:i w:val="0"/>
          <w:sz w:val="22"/>
          <w:szCs w:val="22"/>
        </w:rPr>
      </w:pPr>
    </w:p>
    <w:p w14:paraId="44730A0D" w14:textId="77777777" w:rsidR="00CB1875" w:rsidRPr="008C1CC7" w:rsidRDefault="00CB1875" w:rsidP="00CB1875">
      <w:pPr>
        <w:pStyle w:val="BodyText2"/>
        <w:spacing w:line="276" w:lineRule="auto"/>
        <w:ind w:left="5040" w:firstLine="720"/>
        <w:rPr>
          <w:rFonts w:ascii="Calibri" w:hAnsi="Calibri"/>
          <w:b/>
          <w:bCs/>
          <w:i w:val="0"/>
          <w:sz w:val="22"/>
          <w:szCs w:val="22"/>
        </w:rPr>
      </w:pPr>
      <w:r w:rsidRPr="008C1CC7">
        <w:rPr>
          <w:rFonts w:ascii="Calibri" w:hAnsi="Calibri"/>
          <w:b/>
          <w:bCs/>
          <w:i w:val="0"/>
          <w:sz w:val="22"/>
          <w:szCs w:val="22"/>
        </w:rPr>
        <w:t xml:space="preserve">        Η ΠΡΟΕΔΡΟΣ</w:t>
      </w:r>
    </w:p>
    <w:p w14:paraId="0C5576CF" w14:textId="77777777" w:rsidR="00CB1875" w:rsidRDefault="00CB1875" w:rsidP="00CB1875">
      <w:pPr>
        <w:pStyle w:val="BodyText2"/>
        <w:spacing w:line="276" w:lineRule="auto"/>
        <w:rPr>
          <w:rFonts w:ascii="Calibri" w:hAnsi="Calibri"/>
          <w:b/>
          <w:bCs/>
          <w:i w:val="0"/>
          <w:sz w:val="22"/>
          <w:szCs w:val="22"/>
        </w:rPr>
      </w:pPr>
    </w:p>
    <w:p w14:paraId="45BB8DC2" w14:textId="77777777" w:rsidR="00CB1875" w:rsidRPr="008C1CC7" w:rsidRDefault="00CB1875" w:rsidP="00CB1875">
      <w:pPr>
        <w:pStyle w:val="BodyText2"/>
        <w:spacing w:line="276" w:lineRule="auto"/>
        <w:rPr>
          <w:rFonts w:ascii="Calibri" w:hAnsi="Calibri"/>
          <w:b/>
          <w:bCs/>
          <w:i w:val="0"/>
          <w:sz w:val="22"/>
          <w:szCs w:val="22"/>
        </w:rPr>
      </w:pPr>
    </w:p>
    <w:p w14:paraId="473A2BE9" w14:textId="77777777" w:rsidR="00CB1875" w:rsidRDefault="00CB1875" w:rsidP="00CB1875">
      <w:pPr>
        <w:pStyle w:val="BodyText2"/>
        <w:spacing w:line="276" w:lineRule="auto"/>
        <w:ind w:left="5040" w:firstLine="720"/>
        <w:rPr>
          <w:rFonts w:ascii="Calibri" w:hAnsi="Calibri"/>
          <w:b/>
          <w:bCs/>
          <w:i w:val="0"/>
          <w:sz w:val="22"/>
          <w:szCs w:val="22"/>
        </w:rPr>
      </w:pPr>
      <w:r w:rsidRPr="008C1CC7">
        <w:rPr>
          <w:rFonts w:ascii="Calibri" w:hAnsi="Calibri"/>
          <w:b/>
          <w:bCs/>
          <w:i w:val="0"/>
          <w:sz w:val="22"/>
          <w:szCs w:val="22"/>
        </w:rPr>
        <w:t>ΙΩΑΝΝΑ ΤΣΙΑΠΑΡΙΚΟΥ</w:t>
      </w:r>
    </w:p>
    <w:p w14:paraId="1DB35AB8" w14:textId="77777777" w:rsidR="00CB1875" w:rsidRDefault="00CB1875" w:rsidP="00CB1875">
      <w:pPr>
        <w:pStyle w:val="BodyText2"/>
        <w:spacing w:line="276" w:lineRule="auto"/>
        <w:rPr>
          <w:rFonts w:ascii="Calibri" w:hAnsi="Calibri"/>
          <w:b/>
          <w:bCs/>
          <w:iCs/>
          <w:sz w:val="22"/>
          <w:szCs w:val="22"/>
          <w:u w:val="single"/>
        </w:rPr>
      </w:pPr>
      <w:bookmarkStart w:id="2" w:name="_Hlk45192368"/>
    </w:p>
    <w:p w14:paraId="04AC0CDB" w14:textId="77777777" w:rsidR="00CB1875" w:rsidRPr="00914346" w:rsidRDefault="00CB1875" w:rsidP="00CB1875">
      <w:pPr>
        <w:pStyle w:val="BodyText2"/>
        <w:spacing w:line="276" w:lineRule="auto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914346">
        <w:rPr>
          <w:rFonts w:ascii="Calibri" w:hAnsi="Calibri"/>
          <w:b/>
          <w:bCs/>
          <w:iCs/>
          <w:sz w:val="22"/>
          <w:szCs w:val="22"/>
          <w:u w:val="single"/>
        </w:rPr>
        <w:t>Συνημμέν</w:t>
      </w:r>
      <w:r>
        <w:rPr>
          <w:rFonts w:ascii="Calibri" w:hAnsi="Calibri"/>
          <w:b/>
          <w:bCs/>
          <w:iCs/>
          <w:sz w:val="22"/>
          <w:szCs w:val="22"/>
          <w:u w:val="single"/>
        </w:rPr>
        <w:t>α</w:t>
      </w:r>
      <w:r w:rsidRPr="00914346">
        <w:rPr>
          <w:rFonts w:ascii="Calibri" w:hAnsi="Calibri"/>
          <w:b/>
          <w:bCs/>
          <w:iCs/>
          <w:sz w:val="22"/>
          <w:szCs w:val="22"/>
          <w:u w:val="single"/>
        </w:rPr>
        <w:t>:</w:t>
      </w:r>
    </w:p>
    <w:p w14:paraId="5775D006" w14:textId="77777777" w:rsidR="00CB1875" w:rsidRDefault="00CB1875" w:rsidP="00CB1875">
      <w:pPr>
        <w:tabs>
          <w:tab w:val="left" w:pos="426"/>
        </w:tabs>
        <w:spacing w:line="276" w:lineRule="auto"/>
        <w:jc w:val="both"/>
        <w:rPr>
          <w:rFonts w:ascii="Calibri" w:hAnsi="Calibri" w:cs="Arial"/>
          <w:i/>
          <w:iCs/>
          <w:sz w:val="22"/>
          <w:szCs w:val="22"/>
        </w:rPr>
      </w:pPr>
      <w:bookmarkStart w:id="3" w:name="_Hlk45192351"/>
      <w:bookmarkEnd w:id="2"/>
      <w:r w:rsidRPr="00366CBB">
        <w:rPr>
          <w:rFonts w:eastAsia="MS Mincho"/>
          <w:i/>
          <w:iCs/>
          <w:sz w:val="24"/>
          <w:szCs w:val="24"/>
          <w:lang w:eastAsia="en-US"/>
        </w:rPr>
        <w:t>1.</w:t>
      </w:r>
      <w:r w:rsidRPr="00366CBB">
        <w:rPr>
          <w:rFonts w:eastAsia="MS Mincho"/>
          <w:i/>
          <w:iCs/>
          <w:sz w:val="24"/>
          <w:szCs w:val="24"/>
          <w:lang w:eastAsia="en-US"/>
        </w:rPr>
        <w:tab/>
      </w:r>
      <w:bookmarkEnd w:id="3"/>
      <w:r w:rsidRPr="00F44FF6">
        <w:rPr>
          <w:rFonts w:ascii="Calibri" w:hAnsi="Calibri" w:cs="Arial"/>
          <w:i/>
          <w:iCs/>
          <w:sz w:val="22"/>
          <w:szCs w:val="22"/>
        </w:rPr>
        <w:t>Πίνακας 2 Αιτήσεων Μηχανοδηγών 2020 (ΑΑ 70-71) για την έκδοση αδειών μηχανοδηγού.</w:t>
      </w:r>
    </w:p>
    <w:p w14:paraId="026EE391" w14:textId="77777777" w:rsidR="00CB1875" w:rsidRDefault="00CB1875"/>
    <w:sectPr w:rsidR="00CB187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2927" w14:textId="77777777" w:rsidR="00572181" w:rsidRDefault="00572181" w:rsidP="00572181">
      <w:r>
        <w:separator/>
      </w:r>
    </w:p>
  </w:endnote>
  <w:endnote w:type="continuationSeparator" w:id="0">
    <w:p w14:paraId="3F7EC147" w14:textId="77777777" w:rsidR="00572181" w:rsidRDefault="00572181" w:rsidP="0057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C133" w14:textId="77777777" w:rsidR="00572181" w:rsidRPr="00572181" w:rsidRDefault="00572181" w:rsidP="00572181">
    <w:pPr>
      <w:pStyle w:val="Footer"/>
      <w:jc w:val="center"/>
      <w:rPr>
        <w:rFonts w:asciiTheme="minorHAnsi" w:hAnsiTheme="minorHAnsi" w:cstheme="minorHAnsi"/>
        <w:color w:val="00497D"/>
        <w:sz w:val="16"/>
        <w:szCs w:val="16"/>
        <w:lang w:val="en-US"/>
      </w:rPr>
    </w:pPr>
    <w:bookmarkStart w:id="4" w:name="_Hlk518037460"/>
    <w:bookmarkStart w:id="5" w:name="_Hlk518037461"/>
    <w:r w:rsidRPr="00572181">
      <w:rPr>
        <w:rFonts w:asciiTheme="minorHAnsi" w:hAnsiTheme="minorHAnsi" w:cstheme="minorHAnsi"/>
        <w:color w:val="00497D"/>
        <w:sz w:val="16"/>
        <w:szCs w:val="16"/>
      </w:rPr>
      <w:t>Σταδίου</w:t>
    </w:r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33, 105 59 </w:t>
    </w:r>
    <w:r w:rsidRPr="00572181">
      <w:rPr>
        <w:rFonts w:asciiTheme="minorHAnsi" w:hAnsiTheme="minorHAnsi" w:cstheme="minorHAnsi"/>
        <w:color w:val="00497D"/>
        <w:sz w:val="16"/>
        <w:szCs w:val="16"/>
      </w:rPr>
      <w:t>Αθήνα</w:t>
    </w:r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</w:t>
    </w:r>
    <w:r w:rsidRPr="00572181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33 </w:t>
    </w:r>
    <w:proofErr w:type="spellStart"/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>Stadiou</w:t>
    </w:r>
    <w:proofErr w:type="spellEnd"/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Street, 105 59 Athens, Greece </w:t>
    </w:r>
    <w:r w:rsidRPr="00572181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t: +30 210 3860141 </w:t>
    </w:r>
    <w:r w:rsidRPr="00572181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f: +30 210 3860149</w:t>
    </w:r>
  </w:p>
  <w:p w14:paraId="29F11325" w14:textId="0DB83210" w:rsidR="00572181" w:rsidRPr="00572181" w:rsidRDefault="00572181" w:rsidP="00572181">
    <w:pPr>
      <w:pStyle w:val="Footer"/>
      <w:jc w:val="center"/>
      <w:rPr>
        <w:rFonts w:asciiTheme="minorHAnsi" w:hAnsiTheme="minorHAnsi" w:cstheme="minorHAnsi"/>
        <w:color w:val="00497D"/>
        <w:sz w:val="16"/>
        <w:szCs w:val="16"/>
        <w:lang w:val="en-US"/>
      </w:rPr>
    </w:pPr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e: info@ras-el.gr </w:t>
    </w:r>
    <w:r w:rsidRPr="00572181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572181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www.ras-el.gr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9B74" w14:textId="77777777" w:rsidR="00572181" w:rsidRDefault="00572181" w:rsidP="00572181">
      <w:r>
        <w:separator/>
      </w:r>
    </w:p>
  </w:footnote>
  <w:footnote w:type="continuationSeparator" w:id="0">
    <w:p w14:paraId="715D5406" w14:textId="77777777" w:rsidR="00572181" w:rsidRDefault="00572181" w:rsidP="0057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472DA"/>
    <w:multiLevelType w:val="hybridMultilevel"/>
    <w:tmpl w:val="A1A482D0"/>
    <w:lvl w:ilvl="0" w:tplc="C6682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75"/>
    <w:rsid w:val="00572181"/>
    <w:rsid w:val="00C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BAF"/>
  <w15:chartTrackingRefBased/>
  <w15:docId w15:val="{5A440BF1-56E5-452C-8DDA-C8E5402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1875"/>
    <w:pPr>
      <w:ind w:right="-286"/>
    </w:pPr>
    <w:rPr>
      <w:rFonts w:ascii="Arial" w:hAnsi="Arial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CB1875"/>
    <w:rPr>
      <w:rFonts w:ascii="Arial" w:eastAsia="Times New Roman" w:hAnsi="Arial" w:cs="Times New Roman"/>
      <w:i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CB1875"/>
    <w:pPr>
      <w:ind w:left="720"/>
    </w:pPr>
  </w:style>
  <w:style w:type="paragraph" w:customStyle="1" w:styleId="Default">
    <w:name w:val="Default"/>
    <w:rsid w:val="00CB1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21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18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72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18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</dc:creator>
  <cp:keywords/>
  <dc:description/>
  <cp:lastModifiedBy>PoE</cp:lastModifiedBy>
  <cp:revision>2</cp:revision>
  <dcterms:created xsi:type="dcterms:W3CDTF">2020-07-22T11:56:00Z</dcterms:created>
  <dcterms:modified xsi:type="dcterms:W3CDTF">2020-07-23T06:29:00Z</dcterms:modified>
</cp:coreProperties>
</file>