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:rsidR="000407C5" w:rsidRDefault="000407C5" w:rsidP="00036E74">
      <w:pPr>
        <w:jc w:val="center"/>
        <w:rPr>
          <w:b/>
          <w:bCs/>
        </w:rPr>
      </w:pPr>
    </w:p>
    <w:p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5" w:rsidRDefault="000407C5" w:rsidP="00036E74">
      <w:pPr>
        <w:jc w:val="center"/>
        <w:rPr>
          <w:b/>
          <w:bCs/>
        </w:rPr>
      </w:pPr>
    </w:p>
    <w:p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/>
      </w:tblPr>
      <w:tblGrid>
        <w:gridCol w:w="5098"/>
        <w:gridCol w:w="3198"/>
      </w:tblGrid>
      <w:tr w:rsidR="00133D33" w:rsidTr="00C63D6A">
        <w:tc>
          <w:tcPr>
            <w:tcW w:w="5098" w:type="dxa"/>
          </w:tcPr>
          <w:p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:rsidR="00133D33" w:rsidRPr="005614FD" w:rsidRDefault="005614FD" w:rsidP="00133D33">
            <w:r>
              <w:t>ΑΘΑΝΑΣΟΠΟΥΛΟΣ ΑΝΔΡΕΑΣ</w:t>
            </w:r>
          </w:p>
        </w:tc>
      </w:tr>
      <w:tr w:rsidR="00C63D6A" w:rsidTr="00C63D6A">
        <w:tc>
          <w:tcPr>
            <w:tcW w:w="5098" w:type="dxa"/>
          </w:tcPr>
          <w:p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:rsidR="00C63D6A" w:rsidRDefault="005614FD" w:rsidP="00133D33">
            <w:r>
              <w:t>300003</w:t>
            </w:r>
          </w:p>
        </w:tc>
      </w:tr>
      <w:tr w:rsidR="00C63D6A" w:rsidTr="00C63D6A">
        <w:tc>
          <w:tcPr>
            <w:tcW w:w="5098" w:type="dxa"/>
          </w:tcPr>
          <w:p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:rsidR="00C63D6A" w:rsidRDefault="00C63D6A" w:rsidP="00C63D6A">
            <w:r>
              <w:sym w:font="Wingdings 2" w:char="F0A3"/>
            </w:r>
            <w:r>
              <w:t xml:space="preserve"> ΘΕΩΡΗΤΙΚΗ</w:t>
            </w:r>
          </w:p>
        </w:tc>
      </w:tr>
      <w:tr w:rsidR="00133D33" w:rsidTr="00C63D6A">
        <w:tc>
          <w:tcPr>
            <w:tcW w:w="5098" w:type="dxa"/>
          </w:tcPr>
          <w:p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:rsidR="00133D33" w:rsidRDefault="00133D33" w:rsidP="00133D33"/>
        </w:tc>
      </w:tr>
    </w:tbl>
    <w:p w:rsidR="00133D33" w:rsidRDefault="00133D33" w:rsidP="00133D33"/>
    <w:p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37245D" w:rsidTr="0037245D">
        <w:tc>
          <w:tcPr>
            <w:tcW w:w="8296" w:type="dxa"/>
          </w:tcPr>
          <w:p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:rsidR="0037245D" w:rsidRDefault="0037245D" w:rsidP="00133D33">
            <w:pPr>
              <w:rPr>
                <w:b/>
                <w:bCs/>
              </w:rPr>
            </w:pPr>
          </w:p>
          <w:p w:rsidR="005D4828" w:rsidRDefault="005D4828" w:rsidP="005D4828">
            <w:r>
              <w:t>ΠΟΙΟΣ ΕΙΝΑΙ Ο ΟΡΙΣΜΟΣ ΤΟΥ ΣΤΑΘΜΟΥ, ΠΩΣ ΣΥΝΔΕΟΝΤΑΙ ΜΕΤΑΞΥ ΤΟΥΣ ΔΥΟ ΣΤΑΘΜΟΙ ΚΑΙ ΣΕ ΤΙ ΔΙΑΚΡΙΝΟΝΤΑΙ.</w:t>
            </w: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</w:tc>
      </w:tr>
    </w:tbl>
    <w:p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Σταθμός είναι η σιδηροδρομική εγκατάσταση που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διαθέτει μία ή περισσότερες γραμμές, που συνδέονται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με την κύρια γραμμή με μία τουλάχιστον αλλαγή τροχιάς,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εξοπλισμένη και ειδικά καθορισμένη για την εξασφάλιση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των αναγκαίων διαδικασιών κυκλοφορίας (ειδικότερα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διασταυρώσεις ή υπερβάσεις αμαξοστοιχιών) και εκ-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πληρώνει τους εμπορικούς σκοπούς του σιδηροδρόμου.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Οι σταθμοί συνδέονται μεταξύ τους με τηλεπικοινωνιακό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μέσο με σκοπό τη διεξαγωγή των συνεννοήσεων για την</w:t>
            </w:r>
          </w:p>
          <w:p w:rsidR="005D4828" w:rsidRDefault="005D4828" w:rsidP="005D4828">
            <w:pPr>
              <w:rPr>
                <w:rFonts w:ascii="Calibri" w:eastAsia="MyriadPro-Regular" w:hAnsi="Calibri" w:cs="MyriadPro-Regular"/>
              </w:rPr>
            </w:pPr>
            <w:r w:rsidRPr="00DF1D98">
              <w:rPr>
                <w:rFonts w:ascii="Calibri" w:eastAsia="MyriadPro-Regular" w:hAnsi="Calibri" w:cs="MyriadPro-Regular"/>
              </w:rPr>
              <w:t>ασφάλεια της κυκλοφορίας.</w:t>
            </w:r>
          </w:p>
          <w:p w:rsidR="005D4828" w:rsidRDefault="005D4828" w:rsidP="005D4828">
            <w:pPr>
              <w:rPr>
                <w:rFonts w:ascii="Calibri" w:eastAsia="MyriadPro-Regular" w:hAnsi="Calibri" w:cs="MyriadPro-Regular"/>
              </w:rPr>
            </w:pPr>
            <w:r>
              <w:rPr>
                <w:rFonts w:ascii="Calibri" w:eastAsia="MyriadPro-Regular" w:hAnsi="Calibri" w:cs="MyriadPro-Regular"/>
              </w:rPr>
              <w:t>Διακρίνονται σε</w:t>
            </w:r>
            <w:r w:rsidRPr="005D4828">
              <w:rPr>
                <w:rFonts w:ascii="Calibri" w:eastAsia="MyriadPro-Regular" w:hAnsi="Calibri" w:cs="MyriadPro-Regular"/>
              </w:rPr>
              <w:t>: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  <w:b/>
              </w:rPr>
              <w:t>Ανοικτός σταθμός</w:t>
            </w:r>
            <w:r w:rsidRPr="00DF1D98">
              <w:rPr>
                <w:rFonts w:asciiTheme="majorHAnsi" w:eastAsia="MyriadPro-Regular" w:hAnsiTheme="majorHAnsi" w:cs="MyriadPro-Regular"/>
              </w:rPr>
              <w:t xml:space="preserve"> καλείται ο στελεχωμένος σταθμός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σε κανονική λειτουργία. Αναλυτικότερα, ο ανοικτός</w:t>
            </w:r>
          </w:p>
          <w:p w:rsidR="005D4828" w:rsidRPr="005D4828" w:rsidRDefault="005D4828" w:rsidP="005D4828">
            <w:pPr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σταθμός διακρίνεται στα εξής</w:t>
            </w:r>
            <w:r w:rsidRPr="005D4828">
              <w:rPr>
                <w:rFonts w:asciiTheme="majorHAnsi" w:eastAsia="MyriadPro-Regular" w:hAnsiTheme="majorHAnsi" w:cs="MyriadPro-Regular"/>
              </w:rPr>
              <w:t>.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DF1D98">
              <w:rPr>
                <w:rFonts w:eastAsia="MyriadPro-Regular" w:cs="MyriadPro-Regular"/>
                <w:b/>
              </w:rPr>
              <w:t>Κλειστός σταθμός</w:t>
            </w:r>
            <w:r w:rsidRPr="00DF1D98">
              <w:rPr>
                <w:rFonts w:eastAsia="MyriadPro-Regular" w:cs="MyriadPro-Regular"/>
              </w:rPr>
              <w:t xml:space="preserve"> καλείται ο επ' αόριστον εκτός </w:t>
            </w:r>
            <w:proofErr w:type="spellStart"/>
            <w:r w:rsidRPr="00DF1D98">
              <w:rPr>
                <w:rFonts w:eastAsia="MyriadPro-Regular" w:cs="MyriadPro-Regular"/>
              </w:rPr>
              <w:t>λει</w:t>
            </w:r>
            <w:proofErr w:type="spellEnd"/>
            <w:r w:rsidRPr="00DF1D98">
              <w:rPr>
                <w:rFonts w:eastAsia="MyriadPro-Regular" w:cs="MyriadPro-Regular"/>
              </w:rPr>
              <w:t>-</w:t>
            </w:r>
          </w:p>
          <w:p w:rsidR="005D4828" w:rsidRPr="00DF1D98" w:rsidRDefault="005D4828" w:rsidP="005D4828">
            <w:proofErr w:type="spellStart"/>
            <w:r w:rsidRPr="00DF1D98">
              <w:rPr>
                <w:rFonts w:eastAsia="MyriadPro-Regular" w:cs="MyriadPro-Regular"/>
              </w:rPr>
              <w:lastRenderedPageBreak/>
              <w:t>τουργίας</w:t>
            </w:r>
            <w:proofErr w:type="spellEnd"/>
            <w:r w:rsidRPr="00DF1D98">
              <w:rPr>
                <w:rFonts w:eastAsia="MyriadPro-Regular" w:cs="MyriadPro-Regular"/>
              </w:rPr>
              <w:t xml:space="preserve"> και μη στελεχωμένος σταθμός.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</w:p>
          <w:p w:rsidR="005D4828" w:rsidRPr="00DF1D98" w:rsidRDefault="005D4828" w:rsidP="005D4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ΣΕ ΠΟΙΕΣ ΓΡΑΜΜΕΣ ΔΙΑΚΡΙΝΟΝΤΑΙ ΟΙ ΣΤΑΘΜΟΙ</w:t>
            </w:r>
          </w:p>
          <w:p w:rsidR="005D4828" w:rsidRPr="00DF1D98" w:rsidRDefault="005D4828" w:rsidP="005D4828">
            <w:pPr>
              <w:rPr>
                <w:rFonts w:asciiTheme="majorHAnsi" w:hAnsiTheme="majorHAnsi"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Οι γραμμές ενός σταθμού διακρίνονται ανάλογα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με τη χρήση τους σε: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 xml:space="preserve">α. </w:t>
            </w:r>
            <w:r w:rsidRPr="00DF1D98">
              <w:rPr>
                <w:rFonts w:asciiTheme="majorHAnsi" w:eastAsia="MyriadPro-Regular" w:hAnsiTheme="majorHAnsi" w:cs="MyriadPro-Regular"/>
                <w:b/>
              </w:rPr>
              <w:t>γραμμές κυκλοφορίας</w:t>
            </w:r>
            <w:r w:rsidRPr="00DF1D98">
              <w:rPr>
                <w:rFonts w:asciiTheme="majorHAnsi" w:eastAsia="MyriadPro-Regular" w:hAnsiTheme="majorHAnsi" w:cs="MyriadPro-Regular"/>
              </w:rPr>
              <w:t xml:space="preserve"> με κανονική χρήση για </w:t>
            </w:r>
            <w:proofErr w:type="spellStart"/>
            <w:r w:rsidRPr="00DF1D98">
              <w:rPr>
                <w:rFonts w:asciiTheme="majorHAnsi" w:eastAsia="MyriadPro-Regular" w:hAnsiTheme="majorHAnsi" w:cs="MyriadPro-Regular"/>
              </w:rPr>
              <w:t>διέ</w:t>
            </w:r>
            <w:proofErr w:type="spellEnd"/>
            <w:r w:rsidRPr="00DF1D98">
              <w:rPr>
                <w:rFonts w:asciiTheme="majorHAnsi" w:eastAsia="MyriadPro-Regular" w:hAnsiTheme="majorHAnsi" w:cs="MyriadPro-Regular"/>
              </w:rPr>
              <w:t>-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proofErr w:type="spellStart"/>
            <w:r w:rsidRPr="00DF1D98">
              <w:rPr>
                <w:rFonts w:asciiTheme="majorHAnsi" w:eastAsia="MyriadPro-Regular" w:hAnsiTheme="majorHAnsi" w:cs="MyriadPro-Regular"/>
              </w:rPr>
              <w:t>λευση</w:t>
            </w:r>
            <w:proofErr w:type="spellEnd"/>
            <w:r w:rsidRPr="00DF1D98">
              <w:rPr>
                <w:rFonts w:asciiTheme="majorHAnsi" w:eastAsia="MyriadPro-Regular" w:hAnsiTheme="majorHAnsi" w:cs="MyriadPro-Regular"/>
              </w:rPr>
              <w:t>, διασταύρωση, υπέρβαση αμαξοστοιχιών, καθώς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και υποδοχή προς στάθμευση ή αναχώρηση επιβατικών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αμαξοστοιχιών,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 xml:space="preserve">β. </w:t>
            </w:r>
            <w:r w:rsidRPr="00DF1D98">
              <w:rPr>
                <w:rFonts w:asciiTheme="majorHAnsi" w:eastAsia="MyriadPro-Regular" w:hAnsiTheme="majorHAnsi" w:cs="MyriadPro-Regular"/>
                <w:b/>
              </w:rPr>
              <w:t>λοιπές γραμμές</w:t>
            </w:r>
            <w:r w:rsidRPr="00DF1D98">
              <w:rPr>
                <w:rFonts w:asciiTheme="majorHAnsi" w:eastAsia="MyriadPro-Regular" w:hAnsiTheme="majorHAnsi" w:cs="MyriadPro-Regular"/>
              </w:rPr>
              <w:t>, χαρακτηριζόμενες ανάλογα με τον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ειδικό προορισμό τους (γραμμές φόρτωσης, απόθεσης,</w:t>
            </w:r>
          </w:p>
          <w:p w:rsidR="00472551" w:rsidRDefault="005D4828" w:rsidP="005D4828">
            <w:pPr>
              <w:rPr>
                <w:b/>
                <w:bCs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 xml:space="preserve">ελιγμών, </w:t>
            </w:r>
            <w:proofErr w:type="spellStart"/>
            <w:r w:rsidRPr="00DF1D98">
              <w:rPr>
                <w:rFonts w:asciiTheme="majorHAnsi" w:eastAsia="MyriadPro-Regular" w:hAnsiTheme="majorHAnsi" w:cs="MyriadPro-Regular"/>
              </w:rPr>
              <w:t>σκυρορυχείων</w:t>
            </w:r>
            <w:proofErr w:type="spellEnd"/>
            <w:r w:rsidRPr="00DF1D98">
              <w:rPr>
                <w:rFonts w:asciiTheme="majorHAnsi" w:eastAsia="MyriadPro-Regular" w:hAnsiTheme="majorHAnsi" w:cs="MyriadPro-Regular"/>
              </w:rPr>
              <w:t xml:space="preserve"> κτλ.).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</w:p>
          <w:p w:rsidR="005D4828" w:rsidRPr="00DF1D98" w:rsidRDefault="005D4828" w:rsidP="005D4828">
            <w:r>
              <w:t>ΠΟΙΟ ΕΙΝΑΙ ΤΟ ΜΕΓΙΣΤΟ ΜΗΚΟΣ ΤΗΣ ΕΠΙΒΑΤΙΚΗΣ ΑΜΑΞΟΣΤΟΙΧΙΑΣ ΚΑΙ ΠΟΙΟ ΤΗΣ ΕΜΠΟΡΙΚΗΣ ΑΜΑΞΟΣΤΟΙΧΙΑΣ</w:t>
            </w:r>
          </w:p>
          <w:p w:rsidR="005D4828" w:rsidRPr="00AE7BF8" w:rsidRDefault="005D4828" w:rsidP="005D4828"/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  <w:b/>
              </w:rPr>
              <w:t>ΕΠΙΒΑΤΙΚΕΣ ΑΜΑΞΟΣΤΟΙΧΙΕΣ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Επιβατικές αμαξοστοιχίες αυτόματης συνεχούς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πέδης. Ορίζεται ως μέγιστος αριθμός αξόνων σύνθεσης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lastRenderedPageBreak/>
              <w:t>οι 80 άξονες ή το μήκος αμαξοστοιχίας των 410m. Για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αμαξοστοιχίες συντιθέμενες αποκλειστικά από κενές</w:t>
            </w:r>
          </w:p>
          <w:p w:rsidR="005D4828" w:rsidRPr="00DF1D9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proofErr w:type="spellStart"/>
            <w:r w:rsidRPr="00DF1D98">
              <w:rPr>
                <w:rFonts w:asciiTheme="majorHAnsi" w:eastAsia="MyriadPro-Regular" w:hAnsiTheme="majorHAnsi" w:cs="MyriadPro-Regular"/>
              </w:rPr>
              <w:t>επιβατάμαξες</w:t>
            </w:r>
            <w:proofErr w:type="spellEnd"/>
            <w:r w:rsidRPr="00DF1D98">
              <w:rPr>
                <w:rFonts w:asciiTheme="majorHAnsi" w:eastAsia="MyriadPro-Regular" w:hAnsiTheme="majorHAnsi" w:cs="MyriadPro-Regular"/>
              </w:rPr>
              <w:t>, ως μέγιστος αριθμός αξόνων ορίζονται</w:t>
            </w:r>
          </w:p>
          <w:p w:rsidR="005D4828" w:rsidRPr="005D4828" w:rsidRDefault="005D4828" w:rsidP="005D4828">
            <w:pPr>
              <w:rPr>
                <w:rFonts w:asciiTheme="majorHAnsi" w:eastAsia="MyriadPro-Regular" w:hAnsiTheme="majorHAnsi" w:cs="MyriadPro-Regular"/>
              </w:rPr>
            </w:pPr>
            <w:r w:rsidRPr="00DF1D98">
              <w:rPr>
                <w:rFonts w:asciiTheme="majorHAnsi" w:eastAsia="MyriadPro-Regular" w:hAnsiTheme="majorHAnsi" w:cs="MyriadPro-Regular"/>
              </w:rPr>
              <w:t>οι 100 άξονες.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  <w:b/>
                <w:sz w:val="20"/>
                <w:szCs w:val="20"/>
              </w:rPr>
            </w:pPr>
            <w:r w:rsidRPr="007C4270">
              <w:rPr>
                <w:rFonts w:asciiTheme="majorHAnsi" w:eastAsia="MyriadPro-Regular" w:hAnsiTheme="majorHAnsi" w:cs="MyriadPro-Regular"/>
                <w:b/>
                <w:sz w:val="20"/>
                <w:szCs w:val="20"/>
              </w:rPr>
              <w:t>ΕΜΠΟΡΙΚΕΣ ΑΜΑΞΟΣΤΟΙΧΙΕΣ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 xml:space="preserve">Ορίζεται ως μέγιστο μήκος εμπορικής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αμαξοστοι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>-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χίας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 το μήκος των 750m και ως μέγιστο μήκος σύνθεσης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 xml:space="preserve">τα 700m. Σε εμπορικές αμαξοστοιχίες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πεδούμενες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 στην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κατηγορία πέδης R, το μέγιστο μήκος σύνθεσης ορίζεται</w:t>
            </w:r>
          </w:p>
          <w:p w:rsidR="005D4828" w:rsidRPr="007C4270" w:rsidRDefault="005D4828" w:rsidP="005D4828">
            <w:pPr>
              <w:rPr>
                <w:rFonts w:asciiTheme="majorHAnsi" w:hAnsiTheme="majorHAnsi"/>
                <w:lang w:val="en-US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σε 600m.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5D4828" w:rsidRPr="00AA6E1F" w:rsidRDefault="005D4828" w:rsidP="005D4828">
            <w:r>
              <w:t>ΕΠΙΤΡΕΠΕΤΑΙ ΝΑ ΥΠΑΡΧΕΙ ΑΠΕΔΗΤΟ ΟΧΗΜΑ ΣΤΗΝ ΟΥΡΑ ΜΙΑΣ ΑΜΑΞΟΣΤΟΙΧΙΑΣ. ΑΙΤΙΟΛΟΓΗΣΤΕ ΤΗΝ ΑΠΑΝΤΗΣΗ ΣΑΣ.</w:t>
            </w:r>
          </w:p>
          <w:p w:rsidR="005D4828" w:rsidRPr="007C4270" w:rsidRDefault="005D4828" w:rsidP="005D4828"/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 xml:space="preserve">Το πρώτο και το τελευταίο όχημα κάθε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αμαξοστοι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>-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χίας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 πρέπει να έχει την πέδη του σε λειτουργία. Ωστόσο,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σε αμαξοστοιχίες χωρίς υπηρεσία επιβατών ανώτατης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 xml:space="preserve">ταχύτητας 80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χλμ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/ώρα </w:t>
            </w:r>
            <w:r w:rsidRPr="007C4270">
              <w:rPr>
                <w:rFonts w:asciiTheme="majorHAnsi" w:eastAsia="MyriadPro-Regular" w:hAnsiTheme="majorHAnsi" w:cs="MyriadPro-Regular"/>
                <w:b/>
              </w:rPr>
              <w:t>επιτρέπεται</w:t>
            </w:r>
            <w:r w:rsidRPr="007C4270">
              <w:rPr>
                <w:rFonts w:asciiTheme="majorHAnsi" w:eastAsia="MyriadPro-Regular" w:hAnsiTheme="majorHAnsi" w:cs="MyriadPro-Regular"/>
              </w:rPr>
              <w:t>, κατόπιν έγγραφης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έγκρισης της Κεντρικής Υπηρεσίας Κυκλοφορίας, η προ-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σθήκη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 στην ουρά ενός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απέδητου</w:t>
            </w:r>
            <w:proofErr w:type="spellEnd"/>
            <w:r w:rsidRPr="007C4270">
              <w:rPr>
                <w:rFonts w:asciiTheme="majorHAnsi" w:eastAsia="MyriadPro-Regular" w:hAnsiTheme="majorHAnsi" w:cs="MyriadPro-Regular"/>
              </w:rPr>
              <w:t xml:space="preserve"> οχήματος (το οποίο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πάντως πρέπει να συνδέεται στον κεντρικό αγωγό της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πέδης πεπιεσμένου αέρα), όταν αυτό λόγω της τεχνικής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του κατάστασης δεν μπορεί να ενταχθεί σε άλλο σημείο</w:t>
            </w:r>
          </w:p>
          <w:p w:rsidR="005D4828" w:rsidRPr="007C4270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 xml:space="preserve">της σύνθεσης. Στην περίπτωση αυτή πρέπει να </w:t>
            </w:r>
            <w:proofErr w:type="spellStart"/>
            <w:r w:rsidRPr="007C4270">
              <w:rPr>
                <w:rFonts w:asciiTheme="majorHAnsi" w:eastAsia="MyriadPro-Regular" w:hAnsiTheme="majorHAnsi" w:cs="MyriadPro-Regular"/>
              </w:rPr>
              <w:t>πεδείται</w:t>
            </w:r>
            <w:proofErr w:type="spellEnd"/>
          </w:p>
          <w:p w:rsidR="005D4828" w:rsidRPr="007C4270" w:rsidRDefault="005D4828" w:rsidP="005D4828">
            <w:pPr>
              <w:rPr>
                <w:rFonts w:asciiTheme="majorHAnsi" w:hAnsiTheme="majorHAnsi"/>
              </w:rPr>
            </w:pPr>
            <w:r w:rsidRPr="007C4270">
              <w:rPr>
                <w:rFonts w:asciiTheme="majorHAnsi" w:eastAsia="MyriadPro-Regular" w:hAnsiTheme="majorHAnsi" w:cs="MyriadPro-Regular"/>
              </w:rPr>
              <w:t>το προτελευταίο όχημα της αμαξοστοιχίας.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</w:p>
          <w:p w:rsidR="00472551" w:rsidRDefault="005D482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ΠΟΙΕΣ ΟΙ ΕΝΕΡΓΕΙΕΣ ΤΟΥ ΜΗΧΑΝΟΔΗΓΟΥ ΣΕ ΠΕΡΙΠΤΩΣΗ ΠΑΡΑΒΙΑΣΗΣ ΚΛΕΙΣΤΟΥ </w:t>
            </w:r>
            <w:r>
              <w:rPr>
                <w:b/>
                <w:bCs/>
              </w:rPr>
              <w:lastRenderedPageBreak/>
              <w:t>ΦΩΤΟΣΗΜΑΤΟΣ</w:t>
            </w:r>
          </w:p>
          <w:p w:rsidR="005D4828" w:rsidRDefault="005D4828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913A18" w:rsidTr="00913A18">
        <w:tc>
          <w:tcPr>
            <w:tcW w:w="8296" w:type="dxa"/>
          </w:tcPr>
          <w:p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Αν η αμαξοστοιχία προσπεράσει (παραβιάσει)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κλειστό φωτόσημα, ολόκληρη ή κατά τμήμα της και</w:t>
            </w:r>
          </w:p>
          <w:p w:rsid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  <w:lang w:val="en-US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στη συνέχεια σταθμεύσει,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>
              <w:rPr>
                <w:rFonts w:asciiTheme="majorHAnsi" w:eastAsia="MyriadPro-Regular" w:hAnsiTheme="majorHAnsi" w:cs="MyriadPro-Regular"/>
                <w:lang w:val="en-US"/>
              </w:rPr>
              <w:t>1)</w:t>
            </w:r>
            <w:r w:rsidRPr="005D4828">
              <w:rPr>
                <w:rFonts w:asciiTheme="majorHAnsi" w:eastAsia="MyriadPro-Regular" w:hAnsiTheme="majorHAnsi" w:cs="MyriadPro-Regular"/>
              </w:rPr>
              <w:t xml:space="preserve"> ο Μηχανοδηγός ανακοινώνει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αμέσως με το ραδιοτηλέφωνο την παραβίαση της αμα-</w:t>
            </w:r>
          </w:p>
          <w:p w:rsid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  <w:lang w:val="en-US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ξοστοιχίας και τον ενημερώνει σχετικά.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>
              <w:rPr>
                <w:rFonts w:asciiTheme="majorHAnsi" w:eastAsia="MyriadPro-Regular" w:hAnsiTheme="majorHAnsi" w:cs="MyriadPro-Regular"/>
                <w:lang w:val="en-US"/>
              </w:rPr>
              <w:t>2)</w:t>
            </w:r>
            <w:r w:rsidRPr="005D4828">
              <w:rPr>
                <w:rFonts w:asciiTheme="majorHAnsi" w:eastAsia="MyriadPro-Regular" w:hAnsiTheme="majorHAnsi" w:cs="MyriadPro-Regular"/>
              </w:rPr>
              <w:t xml:space="preserve"> Η αμαξοστοιχία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που παραβίασε κλειστό φωτόσημα απαγορεύεται να με-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τακινηθεί προς οποιαδήποτε κατεύθυνση, πριν δοθεί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σχετική διαταγή από τον Σταθμάρχη ή από τον Κεντρικό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Χειριστή, με τον οποίο οφείλει να επικοινωνήσει ο Μηχα-</w:t>
            </w:r>
          </w:p>
          <w:p w:rsid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  <w:lang w:val="en-US"/>
              </w:rPr>
            </w:pPr>
            <w:proofErr w:type="spellStart"/>
            <w:r w:rsidRPr="005D4828">
              <w:rPr>
                <w:rFonts w:asciiTheme="majorHAnsi" w:eastAsia="MyriadPro-Regular" w:hAnsiTheme="majorHAnsi" w:cs="MyriadPro-Regular"/>
              </w:rPr>
              <w:t>νοδηγός</w:t>
            </w:r>
            <w:proofErr w:type="spellEnd"/>
            <w:r w:rsidRPr="005D4828">
              <w:rPr>
                <w:rFonts w:asciiTheme="majorHAnsi" w:eastAsia="MyriadPro-Regular" w:hAnsiTheme="majorHAnsi" w:cs="MyriadPro-Regular"/>
              </w:rPr>
              <w:t xml:space="preserve"> της αμαξοστοιχίας.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>
              <w:rPr>
                <w:rFonts w:asciiTheme="majorHAnsi" w:eastAsia="MyriadPro-Regular" w:hAnsiTheme="majorHAnsi" w:cs="MyriadPro-Regular"/>
                <w:lang w:val="en-US"/>
              </w:rPr>
              <w:t>3)</w:t>
            </w:r>
            <w:r w:rsidRPr="005D4828">
              <w:rPr>
                <w:rFonts w:asciiTheme="majorHAnsi" w:eastAsia="MyriadPro-Regular" w:hAnsiTheme="majorHAnsi" w:cs="MyriadPro-Regular"/>
              </w:rPr>
              <w:t xml:space="preserve"> Επιτρέπεται κατ' εξαίρεση η</w:t>
            </w:r>
          </w:p>
          <w:p w:rsidR="005D4828" w:rsidRPr="005D4828" w:rsidRDefault="005D4828" w:rsidP="005D4828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="MyriadPro-Regular"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οπισθοδρόμηση της αμαξοστοιχίας, αν με αυτήν μπορεί</w:t>
            </w:r>
          </w:p>
          <w:p w:rsidR="00913A18" w:rsidRPr="005D4828" w:rsidRDefault="005D4828" w:rsidP="005D4828">
            <w:pPr>
              <w:rPr>
                <w:rFonts w:asciiTheme="majorHAnsi" w:hAnsiTheme="majorHAnsi"/>
                <w:b/>
                <w:bCs/>
              </w:rPr>
            </w:pPr>
            <w:r w:rsidRPr="005D4828">
              <w:rPr>
                <w:rFonts w:asciiTheme="majorHAnsi" w:eastAsia="MyriadPro-Regular" w:hAnsiTheme="majorHAnsi" w:cs="MyriadPro-Regular"/>
              </w:rPr>
              <w:t>να αποφευχθεί άμεσος κίνδυνος.</w:t>
            </w: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p w:rsidR="0037245D" w:rsidRDefault="0037245D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036E74" w:rsidRDefault="00036E74" w:rsidP="0037245D">
      <w:pPr>
        <w:rPr>
          <w:b/>
          <w:bCs/>
        </w:rPr>
      </w:pPr>
    </w:p>
    <w:p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E81675" w:rsidTr="00E81675">
        <w:tc>
          <w:tcPr>
            <w:tcW w:w="8296" w:type="dxa"/>
          </w:tcPr>
          <w:p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913A18"/>
          <w:p w:rsidR="00E81675" w:rsidRPr="003E7473" w:rsidRDefault="00E81675" w:rsidP="00913A18">
            <w:r>
              <w:t>ΕΡΩΤΗΣΗ – ΠΡΟΤΑΣΗ 1</w:t>
            </w:r>
            <w:r w:rsidR="000D5C75">
              <w:t xml:space="preserve"> :</w:t>
            </w:r>
            <w:r w:rsidR="003E7473">
              <w:t xml:space="preserve">ΑΠΟ ΠΟΣΑ ΕΚΑΤΟΣΤΑ ΚΑΙ ΠΑΝΩ ΜΙΑ ΓΡΑΜΜΗ ΘΕΩΡΕΙΤΑΙ ΑΠΟΚΛΕΙΣΜΕΝΗ ΛΟΓΟ ΧΙΟΝΙΟΥ </w:t>
            </w:r>
          </w:p>
          <w:p w:rsidR="000D5C75" w:rsidRDefault="000D5C75" w:rsidP="00913A18"/>
          <w:p w:rsidR="000D5C75" w:rsidRDefault="003E7473" w:rsidP="000D5C75">
            <w:pPr>
              <w:pStyle w:val="a4"/>
              <w:numPr>
                <w:ilvl w:val="0"/>
                <w:numId w:val="3"/>
              </w:numPr>
            </w:pPr>
            <w:r>
              <w:t>10 εκ.</w:t>
            </w:r>
          </w:p>
          <w:p w:rsidR="000D5C75" w:rsidRDefault="003E7473" w:rsidP="000D5C75">
            <w:pPr>
              <w:pStyle w:val="a4"/>
              <w:numPr>
                <w:ilvl w:val="0"/>
                <w:numId w:val="3"/>
              </w:numPr>
            </w:pPr>
            <w:r>
              <w:t>20εκ</w:t>
            </w:r>
          </w:p>
          <w:p w:rsidR="000D5C75" w:rsidRDefault="003E7473" w:rsidP="000D5C75">
            <w:pPr>
              <w:pStyle w:val="a4"/>
              <w:numPr>
                <w:ilvl w:val="0"/>
                <w:numId w:val="3"/>
              </w:numPr>
            </w:pPr>
            <w:r>
              <w:t>30εκ</w:t>
            </w:r>
          </w:p>
          <w:p w:rsidR="000D5C75" w:rsidRPr="00E81675" w:rsidRDefault="003E7473" w:rsidP="000D5C75">
            <w:pPr>
              <w:pStyle w:val="a4"/>
              <w:numPr>
                <w:ilvl w:val="0"/>
                <w:numId w:val="3"/>
              </w:numPr>
            </w:pPr>
            <w:r>
              <w:t>50εκ</w:t>
            </w:r>
          </w:p>
        </w:tc>
      </w:tr>
      <w:tr w:rsidR="003E7473" w:rsidTr="00E81675">
        <w:tc>
          <w:tcPr>
            <w:tcW w:w="8296" w:type="dxa"/>
          </w:tcPr>
          <w:p w:rsidR="003E7473" w:rsidRDefault="003E7473" w:rsidP="00913A18"/>
        </w:tc>
      </w:tr>
    </w:tbl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D5C75" w:rsidRDefault="000D5C75" w:rsidP="00913A18">
            <w:r>
              <w:t>ΑΠΑΝΤΗΣΗ 1 :</w:t>
            </w:r>
          </w:p>
          <w:p w:rsidR="000D5C75" w:rsidRPr="000D5C75" w:rsidRDefault="000D5C75" w:rsidP="00913A18"/>
        </w:tc>
      </w:tr>
    </w:tbl>
    <w:p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0D5C75" w:rsidRPr="000D5C75" w:rsidRDefault="000D5C75" w:rsidP="0037245D">
            <w:r w:rsidRPr="000D5C75">
              <w:t>ΕΡΩΤΗΣΗ – ΠΡΟΤΑΣΗ 2 :</w:t>
            </w:r>
          </w:p>
          <w:p w:rsidR="000D5C75" w:rsidRPr="000D5C75" w:rsidRDefault="000D5C75" w:rsidP="0037245D"/>
          <w:p w:rsidR="000D5C75" w:rsidRPr="000D5C75" w:rsidRDefault="000D5C75" w:rsidP="000D5C75">
            <w:pPr>
              <w:pStyle w:val="a4"/>
              <w:numPr>
                <w:ilvl w:val="0"/>
                <w:numId w:val="4"/>
              </w:numPr>
            </w:pPr>
          </w:p>
          <w:p w:rsidR="000D5C75" w:rsidRPr="000D5C75" w:rsidRDefault="000D5C75" w:rsidP="000D5C75">
            <w:pPr>
              <w:pStyle w:val="a4"/>
              <w:numPr>
                <w:ilvl w:val="0"/>
                <w:numId w:val="4"/>
              </w:numPr>
            </w:pPr>
          </w:p>
          <w:p w:rsidR="000D5C75" w:rsidRPr="000D5C75" w:rsidRDefault="000D5C75" w:rsidP="000D5C75">
            <w:pPr>
              <w:pStyle w:val="a4"/>
              <w:numPr>
                <w:ilvl w:val="0"/>
                <w:numId w:val="4"/>
              </w:numPr>
            </w:pPr>
          </w:p>
          <w:p w:rsidR="000D5C75" w:rsidRPr="000D5C75" w:rsidRDefault="000D5C75" w:rsidP="000D5C75">
            <w:pPr>
              <w:pStyle w:val="a4"/>
              <w:numPr>
                <w:ilvl w:val="0"/>
                <w:numId w:val="4"/>
              </w:num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3F1491" w:rsidTr="003F1491">
        <w:tc>
          <w:tcPr>
            <w:tcW w:w="8296" w:type="dxa"/>
          </w:tcPr>
          <w:p w:rsidR="003F1491" w:rsidRPr="00AA6E1F" w:rsidRDefault="003F1491" w:rsidP="0037245D">
            <w:r w:rsidRPr="00AA6E1F">
              <w:t>ΑΠΑΝΤΗΣΗ 2 :</w:t>
            </w:r>
          </w:p>
          <w:p w:rsidR="00AA6E1F" w:rsidRPr="00AA6E1F" w:rsidRDefault="00AA6E1F" w:rsidP="0037245D"/>
        </w:tc>
      </w:tr>
    </w:tbl>
    <w:p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0D5C75" w:rsidRPr="00AE7BF8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</w:p>
          <w:p w:rsidR="00AE7BF8" w:rsidRPr="00AE7BF8" w:rsidRDefault="00AE7BF8" w:rsidP="0037245D"/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3 :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AA6E1F" w:rsidRPr="00AA6E1F" w:rsidRDefault="00AA6E1F" w:rsidP="0037245D">
            <w:r w:rsidRPr="00AA6E1F">
              <w:t>ΕΡΩΤΗΣΗ – ΠΡΟΤΑΣΗ 4 :</w:t>
            </w:r>
          </w:p>
          <w:p w:rsidR="00AA6E1F" w:rsidRPr="00AA6E1F" w:rsidRDefault="00AA6E1F" w:rsidP="0037245D"/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RP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4 :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37245D" w:rsidRDefault="0037245D" w:rsidP="00133D33">
      <w:pPr>
        <w:rPr>
          <w:b/>
          <w:bCs/>
        </w:rPr>
      </w:pPr>
    </w:p>
    <w:p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321B6" w:rsidTr="00C321B6">
        <w:tc>
          <w:tcPr>
            <w:tcW w:w="8296" w:type="dxa"/>
          </w:tcPr>
          <w:p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:rsidR="00E46663" w:rsidRPr="00332BD3" w:rsidRDefault="00E46663" w:rsidP="00332BD3">
            <w:pPr>
              <w:rPr>
                <w:b/>
                <w:bCs/>
                <w:lang w:val="en-US"/>
              </w:rPr>
            </w:pPr>
          </w:p>
          <w:p w:rsidR="00E46663" w:rsidRPr="00E46663" w:rsidRDefault="00332BD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Cs/>
              </w:rPr>
              <w:t>Η επίδειξη του σήματος διέλευσης(</w:t>
            </w:r>
            <w:proofErr w:type="spellStart"/>
            <w:r>
              <w:rPr>
                <w:bCs/>
              </w:rPr>
              <w:t>σημα</w:t>
            </w:r>
            <w:proofErr w:type="spellEnd"/>
            <w:r>
              <w:rPr>
                <w:bCs/>
              </w:rPr>
              <w:t xml:space="preserve"> 163) δεν απαιτείται σε σταθμούς εξοπλισμένους με σήματα εξόδου  </w:t>
            </w:r>
            <w:r w:rsidRPr="00332BD3">
              <w:rPr>
                <w:bCs/>
              </w:rPr>
              <w:t xml:space="preserve">: </w:t>
            </w:r>
            <w:r>
              <w:rPr>
                <w:bCs/>
              </w:rPr>
              <w:t xml:space="preserve">Σ </w:t>
            </w:r>
          </w:p>
          <w:p w:rsidR="00E46663" w:rsidRPr="00E46663" w:rsidRDefault="00332BD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332BD3">
              <w:rPr>
                <w:bCs/>
              </w:rPr>
              <w:t>Η διαταγή αναχώρησης αμαξοστοιχίας δίδεται από τον ΣΤΑΘΜΑΡΧΗ προς τον ΜΗΧΑΝΟΔΗΓΟ</w:t>
            </w:r>
            <w:r>
              <w:rPr>
                <w:b/>
                <w:bCs/>
              </w:rPr>
              <w:t xml:space="preserve"> </w:t>
            </w:r>
            <w:r w:rsidRPr="00332BD3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Σ</w:t>
            </w:r>
          </w:p>
          <w:p w:rsidR="00E46663" w:rsidRPr="00E46663" w:rsidRDefault="00332BD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332BD3">
              <w:rPr>
                <w:bCs/>
              </w:rPr>
              <w:t xml:space="preserve">Οι αμαξοστοιχίες επιβατών και οι μεικτές αμαξοστοιχίες πρέπει να συνοδεύονται </w:t>
            </w:r>
            <w:proofErr w:type="spellStart"/>
            <w:r w:rsidRPr="00332BD3">
              <w:rPr>
                <w:bCs/>
              </w:rPr>
              <w:t>κατ΄</w:t>
            </w:r>
            <w:proofErr w:type="spellEnd"/>
            <w:r w:rsidRPr="00332BD3">
              <w:rPr>
                <w:bCs/>
              </w:rPr>
              <w:t xml:space="preserve"> αρχήν από έναν τουλάχιστον υπάλληλο ,κατάλληλα πιστοποιημένο. Ο υπάλληλος ή οι υπάλληλοι αυτοί καλούνται &lt;&lt;προσωπικό συνοδείας&gt;&gt;</w:t>
            </w:r>
            <w:r>
              <w:rPr>
                <w:b/>
                <w:bCs/>
              </w:rPr>
              <w:t xml:space="preserve"> </w:t>
            </w:r>
            <w:r w:rsidRPr="00332BD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Σ </w:t>
            </w:r>
          </w:p>
        </w:tc>
      </w:tr>
    </w:tbl>
    <w:p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B3618F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B3618F">
              <w:rPr>
                <w:bCs/>
              </w:rPr>
              <w:t>Το δελτίο περιορισμού ταχύτητας (υπόδειγμα 1036) εκδίδεται από την Σιδηροδρομική επιχείρηση</w:t>
            </w:r>
            <w:r>
              <w:rPr>
                <w:b/>
                <w:bCs/>
              </w:rPr>
              <w:t xml:space="preserve">. </w:t>
            </w:r>
            <w:r w:rsidRPr="00B3618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Λ </w:t>
            </w:r>
          </w:p>
          <w:p w:rsidR="0088362D" w:rsidRPr="00E46663" w:rsidRDefault="00B3618F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B3618F">
              <w:rPr>
                <w:bCs/>
              </w:rPr>
              <w:t xml:space="preserve">Το φύλλο Α του υποδείγματος 1036 δίνεται στο προσωπικό συνοδείας και το φύλλο Β παραμένει στην τράπεζα </w:t>
            </w:r>
            <w:proofErr w:type="spellStart"/>
            <w:r w:rsidRPr="00B3618F">
              <w:rPr>
                <w:bCs/>
              </w:rPr>
              <w:t>μηχανοδήγησης</w:t>
            </w:r>
            <w:proofErr w:type="spellEnd"/>
            <w:r>
              <w:rPr>
                <w:b/>
                <w:bCs/>
              </w:rPr>
              <w:t xml:space="preserve">. </w:t>
            </w:r>
            <w:r w:rsidRPr="00B3618F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Λ</w:t>
            </w:r>
          </w:p>
          <w:p w:rsidR="0088362D" w:rsidRPr="00F122EC" w:rsidRDefault="00F122EC" w:rsidP="0088362D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  <w:r w:rsidRPr="00F122EC">
              <w:rPr>
                <w:bCs/>
              </w:rPr>
              <w:lastRenderedPageBreak/>
              <w:t xml:space="preserve">Το μέτρο της ικανότητας πέδησης μιας αμαξοστοιχίας δίδεται από το πηλίκιο </w:t>
            </w:r>
            <w:proofErr w:type="spellStart"/>
            <w:r w:rsidRPr="00F122EC">
              <w:rPr>
                <w:bCs/>
              </w:rPr>
              <w:t>λ=συνολικό</w:t>
            </w:r>
            <w:proofErr w:type="spellEnd"/>
            <w:r w:rsidRPr="00F122EC">
              <w:rPr>
                <w:bCs/>
              </w:rPr>
              <w:t xml:space="preserve"> βάρος της αμαξοστοιχίας / διαθέσιμο βάρος πέδησης της αμαξοστοιχίας  χ 100</w:t>
            </w:r>
            <w:r>
              <w:rPr>
                <w:bCs/>
              </w:rPr>
              <w:t xml:space="preserve"> </w:t>
            </w:r>
            <w:r w:rsidRPr="00F122EC">
              <w:rPr>
                <w:bCs/>
              </w:rPr>
              <w:t xml:space="preserve">: </w:t>
            </w:r>
            <w:r w:rsidRPr="00F122EC">
              <w:rPr>
                <w:b/>
                <w:bCs/>
              </w:rPr>
              <w:t>Λ</w:t>
            </w:r>
          </w:p>
          <w:p w:rsidR="0088362D" w:rsidRPr="0088362D" w:rsidRDefault="00F122EC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F122EC">
              <w:rPr>
                <w:bCs/>
              </w:rPr>
              <w:t>Κάθε όχημα που απαρτίζει μια αμαξοστοιχία πρέπει να είναι συνδεδεμένο στον κεντρικό αγωγό πέδης</w:t>
            </w:r>
            <w:r w:rsidRPr="00F122E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Σ</w:t>
            </w:r>
          </w:p>
        </w:tc>
      </w:tr>
      <w:tr w:rsidR="00F122EC" w:rsidTr="0088362D">
        <w:tc>
          <w:tcPr>
            <w:tcW w:w="8296" w:type="dxa"/>
          </w:tcPr>
          <w:p w:rsidR="00F122EC" w:rsidRDefault="00F122EC" w:rsidP="0088362D">
            <w:p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88362D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>ΘΕΜΑ 4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88362D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sectPr w:rsidR="0088362D" w:rsidSect="0054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AF"/>
    <w:multiLevelType w:val="hybridMultilevel"/>
    <w:tmpl w:val="2CC0319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B8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501"/>
    <w:multiLevelType w:val="hybridMultilevel"/>
    <w:tmpl w:val="00FE7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735"/>
    <w:multiLevelType w:val="hybridMultilevel"/>
    <w:tmpl w:val="3A148A56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5ED"/>
    <w:multiLevelType w:val="hybridMultilevel"/>
    <w:tmpl w:val="D8A83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192"/>
    <w:multiLevelType w:val="hybridMultilevel"/>
    <w:tmpl w:val="E442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FE5"/>
    <w:multiLevelType w:val="hybridMultilevel"/>
    <w:tmpl w:val="F6B4F5D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76E3"/>
    <w:multiLevelType w:val="hybridMultilevel"/>
    <w:tmpl w:val="67BE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96989"/>
    <w:multiLevelType w:val="hybridMultilevel"/>
    <w:tmpl w:val="E95CF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53F11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44A7"/>
    <w:multiLevelType w:val="hybridMultilevel"/>
    <w:tmpl w:val="BE40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D33"/>
    <w:rsid w:val="00036E74"/>
    <w:rsid w:val="000407C5"/>
    <w:rsid w:val="000825BF"/>
    <w:rsid w:val="000D5C75"/>
    <w:rsid w:val="00133D33"/>
    <w:rsid w:val="00142B74"/>
    <w:rsid w:val="001B6BFC"/>
    <w:rsid w:val="00237164"/>
    <w:rsid w:val="00332BD3"/>
    <w:rsid w:val="0037245D"/>
    <w:rsid w:val="003E7473"/>
    <w:rsid w:val="003F1491"/>
    <w:rsid w:val="00472551"/>
    <w:rsid w:val="00537DD9"/>
    <w:rsid w:val="005467A9"/>
    <w:rsid w:val="005614FD"/>
    <w:rsid w:val="005D4828"/>
    <w:rsid w:val="005D660B"/>
    <w:rsid w:val="0088362D"/>
    <w:rsid w:val="00913A18"/>
    <w:rsid w:val="00AA6E1F"/>
    <w:rsid w:val="00AC239D"/>
    <w:rsid w:val="00AE7BF8"/>
    <w:rsid w:val="00B3618F"/>
    <w:rsid w:val="00C321B6"/>
    <w:rsid w:val="00C63D6A"/>
    <w:rsid w:val="00E23200"/>
    <w:rsid w:val="00E46663"/>
    <w:rsid w:val="00E81675"/>
    <w:rsid w:val="00F122EC"/>
    <w:rsid w:val="00F35000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980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LenovoG50</cp:lastModifiedBy>
  <cp:revision>12</cp:revision>
  <dcterms:created xsi:type="dcterms:W3CDTF">2022-07-06T11:59:00Z</dcterms:created>
  <dcterms:modified xsi:type="dcterms:W3CDTF">2023-12-20T13:12:00Z</dcterms:modified>
</cp:coreProperties>
</file>